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Kenya</w:t>
      </w:r>
      <w:r>
        <w:t xml:space="preserve"> </w:t>
      </w:r>
      <w:r>
        <w:t xml:space="preserve">Nairobi</w:t>
      </w:r>
    </w:p>
    <w:bookmarkStart w:id="29" w:name="Xc5d1fcb897d3a9e41ee08e2a368d7aa93b72d24"/>
    <w:p>
      <w:pPr>
        <w:pStyle w:val="Heading1"/>
      </w:pPr>
      <w:r>
        <w:t xml:space="preserve">Thesis Proposal: Advancing Sustainable Automotive Engineering Practices in Kenya Nairobi</w:t>
      </w:r>
    </w:p>
    <w:bookmarkStart w:id="20" w:name="i.-introduction"/>
    <w:p>
      <w:pPr>
        <w:pStyle w:val="Heading2"/>
      </w:pPr>
      <w:r>
        <w:t xml:space="preserve">I. Introduction</w:t>
      </w:r>
    </w:p>
    <w:p>
      <w:pPr>
        <w:pStyle w:val="FirstParagraph"/>
      </w:pPr>
      <w:r>
        <w:t xml:space="preserve">The automotive industry represents a critical economic pillar for modern urban centers, yet its environmental and operational challenges demand innovative engineering solutions. In Kenya Nairobi, where vehicle ownership has surged by 8% annually since 2018 (KNBS, 2023), the sector faces acute pressures from traffic congestion, high maintenance costs for aging fleets, and inadequate infrastructure for emerging mobility technologies. This Thesis Proposal addresses these challenges through the lens of a forward-thinking Automotive Engineer operating within Nairobi's unique socio-economic context. As Kenya accelerates its Vision 2030 goals, particularly in transportation and green energy initiatives, the role of an Automotive Engineer extends beyond technical design to encompass sustainable urban mobility systems that align with national development priorities.</w:t>
      </w:r>
    </w:p>
    <w:bookmarkEnd w:id="20"/>
    <w:bookmarkStart w:id="21" w:name="ii.-problem-statement"/>
    <w:p>
      <w:pPr>
        <w:pStyle w:val="Heading2"/>
      </w:pPr>
      <w:r>
        <w:t xml:space="preserve">II. Problem Statement</w:t>
      </w:r>
    </w:p>
    <w:p>
      <w:pPr>
        <w:pStyle w:val="FirstParagraph"/>
      </w:pPr>
      <w:r>
        <w:t xml:space="preserve">Nairobi's traffic congestion costs the city approximately KES 10 billion daily (Nairobi City County, 2023), while vehicle emissions exceed WHO air quality guidelines by 300%. The current automotive landscape in Kenya Nairobi is dominated by imported second-hand vehicles (85% of the market) with limited local adaptation for African road conditions. This creates a critical gap: an Automotive Engineer trained in both conventional and emerging technologies, yet attuned to Africa's specific challenges—such as dust resilience, affordability constraints, and infrastructure limitations—is urgently needed. Without context-specific solutions, Nairobi risks perpetuating a cycle of environmental degradation and economic inefficiency that hinders Kenya's broader sustainable development goals.</w:t>
      </w:r>
    </w:p>
    <w:bookmarkEnd w:id="21"/>
    <w:bookmarkStart w:id="22" w:name="iii.-research-objectives"/>
    <w:p>
      <w:pPr>
        <w:pStyle w:val="Heading2"/>
      </w:pPr>
      <w:r>
        <w:t xml:space="preserve">III. Research Objectives</w:t>
      </w:r>
    </w:p>
    <w:p>
      <w:pPr>
        <w:pStyle w:val="FirstParagraph"/>
      </w:pPr>
      <w:r>
        <w:t xml:space="preserve">This thesis proposes to develop a framework for sustainable automotive engineering practices tailored to urban environments in Kenya Nairobi. Specific objectives include:</w:t>
      </w:r>
    </w:p>
    <w:p>
      <w:pPr>
        <w:numPr>
          <w:ilvl w:val="0"/>
          <w:numId w:val="1001"/>
        </w:numPr>
        <w:pStyle w:val="Compact"/>
      </w:pPr>
      <w:r>
        <w:t xml:space="preserve">To analyze the impact of Nairobi’s road conditions, climate, and socio-economic factors on vehicle performance and maintenance costs.</w:t>
      </w:r>
    </w:p>
    <w:p>
      <w:pPr>
        <w:numPr>
          <w:ilvl w:val="0"/>
          <w:numId w:val="1001"/>
        </w:numPr>
        <w:pStyle w:val="Compact"/>
      </w:pPr>
      <w:r>
        <w:t xml:space="preserve">To design and prototype an affordable vehicle diagnostic system using IoT sensors for real-time monitoring of emission levels and mechanical health in Kenyan fleet vehicles.</w:t>
      </w:r>
    </w:p>
    <w:p>
      <w:pPr>
        <w:numPr>
          <w:ilvl w:val="0"/>
          <w:numId w:val="1001"/>
        </w:numPr>
        <w:pStyle w:val="Compact"/>
      </w:pPr>
      <w:r>
        <w:t xml:space="preserve">To evaluate the viability of locally adapted electric two-wheelers as a last-mile mobility solution for Nairobi's informal settlements, considering charging infrastructure constraints.</w:t>
      </w:r>
    </w:p>
    <w:p>
      <w:pPr>
        <w:numPr>
          <w:ilvl w:val="0"/>
          <w:numId w:val="1001"/>
        </w:numPr>
        <w:pStyle w:val="Compact"/>
      </w:pPr>
      <w:r>
        <w:t xml:space="preserve">To propose policy recommendations for automotive engineering education and industry standards that support Kenya's shift toward green mobility.</w:t>
      </w:r>
    </w:p>
    <w:bookmarkEnd w:id="22"/>
    <w:bookmarkStart w:id="23" w:name="iv.-literature-review"/>
    <w:p>
      <w:pPr>
        <w:pStyle w:val="Heading2"/>
      </w:pPr>
      <w:r>
        <w:t xml:space="preserve">IV. Literature Review</w:t>
      </w:r>
    </w:p>
    <w:p>
      <w:pPr>
        <w:pStyle w:val="FirstParagraph"/>
      </w:pPr>
      <w:r>
        <w:t xml:space="preserve">Existing research on automotive engineering predominantly focuses on Western or Asian contexts, overlooking Africa’s unique operational environment. Studies by the African Development Bank (2022) highlight that 78% of African vehicles operate beyond their design lifespan due to maintenance barriers—a challenge amplified in Nairobi’s informal repair workshops. Meanwhile, global EV adoption frameworks fail to address Kenya's intermittent power grid and high battery replacement costs (UNEP, 2023). This research bridges these gaps by integrating local knowledge from Nairobi’s automotive ecosystem: the work of Kenyatta University's Transport Engineering Group (2021) on dust-resistant engine components, and the Nairobi Metropolitan Area Transport Authority’s (NAMA) data on commuter vehicle usage patterns provide critical foundational insights for context-specific engineering solutions.</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Quantitative analysis of 500 vehicle maintenance records from Nairobi’s major garages (e.g., Nairobits, Kariobangi Auto) to identify failure patterns linked to local conditions.</w:t>
      </w:r>
    </w:p>
    <w:p>
      <w:pPr>
        <w:numPr>
          <w:ilvl w:val="0"/>
          <w:numId w:val="1002"/>
        </w:numPr>
        <w:pStyle w:val="Compact"/>
      </w:pPr>
      <w:r>
        <w:rPr>
          <w:bCs/>
          <w:b/>
        </w:rPr>
        <w:t xml:space="preserve">Phase 2 (6 months):</w:t>
      </w:r>
      <w:r>
        <w:t xml:space="preserve"> </w:t>
      </w:r>
      <w:r>
        <w:t xml:space="preserve">Prototype development of a low-cost IoT diagnostic module using Raspberry Pi and locally sourced sensors. Field testing will occur in collaboration with Nairobi-based fleet operators (e.g., Uber Kenya, Sendy) across diverse routes.</w:t>
      </w:r>
    </w:p>
    <w:p>
      <w:pPr>
        <w:numPr>
          <w:ilvl w:val="0"/>
          <w:numId w:val="1002"/>
        </w:numPr>
        <w:pStyle w:val="Compact"/>
      </w:pPr>
      <w:r>
        <w:rPr>
          <w:bCs/>
          <w:b/>
        </w:rPr>
        <w:t xml:space="preserve">Phase 3 (3 months):</w:t>
      </w:r>
      <w:r>
        <w:t xml:space="preserve"> </w:t>
      </w:r>
      <w:r>
        <w:t xml:space="preserve">Stakeholder workshops involving the Kenya National Qualifications Authority (KNQA), automotive technicians at Nairobi Technical Training Institute, and policy makers to validate solutions and co-design implementation pathways.</w:t>
      </w:r>
    </w:p>
    <w:p>
      <w:pPr>
        <w:pStyle w:val="FirstParagraph"/>
      </w:pPr>
      <w:r>
        <w:t xml:space="preserve">Data analysis will utilize statistical tools (SPSS) for vehicle performance metrics and focus groups for socio-technical feedback, ensuring the Automotive Engineer’s solution remains rooted in Nairobi's realities.</w:t>
      </w:r>
    </w:p>
    <w:bookmarkEnd w:id="24"/>
    <w:bookmarkStart w:id="25" w:name="vi.-expected-outcomes-and-significance"/>
    <w:p>
      <w:pPr>
        <w:pStyle w:val="Heading2"/>
      </w:pPr>
      <w:r>
        <w:t xml:space="preserve">VI. Expected Outcomes and Significance</w:t>
      </w:r>
    </w:p>
    <w:p>
      <w:pPr>
        <w:pStyle w:val="FirstParagraph"/>
      </w:pPr>
      <w:r>
        <w:t xml:space="preserve">This research will yield two tangible outputs: (1) A validated diagnostic framework reducing maintenance costs by 35% for urban fleets, and (2) A scalable EV adaptation model for motorcycles that requires 40% less charging infrastructure than conventional designs. For Kenya Nairobi specifically, these outcomes directly support the city's Climate Action Plan to reduce transport emissions by 45% by 2030. Beyond immediate applications, the thesis will establish a methodology for embedding local context into automotive engineering education—addressing the critical shortage of Kenyan Automotive Engineers equipped for national challenges.</w:t>
      </w:r>
    </w:p>
    <w:p>
      <w:pPr>
        <w:pStyle w:val="BodyText"/>
      </w:pPr>
      <w:r>
        <w:t xml:space="preserve">The significance extends to broader national goals: By creating solutions that leverage Nairobi’s existing infrastructure (e.g., mobile money systems for payment integration), this work aligns with Kenya’s Digital Economy Blueprint. It also positions the country as an African leader in sustainable mobility, potentially attracting green investment from entities like the World Bank's Kenya Mobility Project.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data collection from Nairobi garages</w:t>
            </w:r>
          </w:p>
        </w:tc>
      </w:tr>
      <w:tr>
        <w:tc>
          <w:tcPr/>
          <w:p>
            <w:pPr>
              <w:pStyle w:val="Compact"/>
              <w:jc w:val="left"/>
            </w:pPr>
            <w:r>
              <w:t xml:space="preserve">4-6</w:t>
            </w:r>
          </w:p>
        </w:tc>
        <w:tc>
          <w:tcPr/>
          <w:p>
            <w:pPr>
              <w:pStyle w:val="Compact"/>
              <w:jc w:val="left"/>
            </w:pPr>
            <w:r>
              <w:t xml:space="preserve">IOT prototype development; initial field testing with 20 vehicles</w:t>
            </w:r>
          </w:p>
        </w:tc>
      </w:tr>
      <w:tr>
        <w:tc>
          <w:tcPr/>
          <w:p>
            <w:pPr>
              <w:pStyle w:val="Compact"/>
              <w:jc w:val="left"/>
            </w:pPr>
            <w:r>
              <w:t xml:space="preserve">7-9</w:t>
            </w:r>
          </w:p>
        </w:tc>
        <w:tc>
          <w:tcPr/>
          <w:p>
            <w:pPr>
              <w:pStyle w:val="Compact"/>
              <w:jc w:val="left"/>
            </w:pPr>
            <w:r>
              <w:t xml:space="preserve">Expanded field testing (100 vehicles); stakeholder workshops in Nairobi</w:t>
            </w:r>
          </w:p>
        </w:tc>
      </w:tr>
      <w:tr>
        <w:tc>
          <w:tcPr/>
          <w:p>
            <w:pPr>
              <w:pStyle w:val="Compact"/>
              <w:jc w:val="left"/>
            </w:pPr>
            <w:r>
              <w:t xml:space="preserve">10-12</w:t>
            </w:r>
          </w:p>
        </w:tc>
        <w:tc>
          <w:tcPr/>
          <w:p>
            <w:pPr>
              <w:pStyle w:val="Compact"/>
              <w:jc w:val="left"/>
            </w:pPr>
            <w:r>
              <w:t xml:space="preserve">Data analysis, thesis writing, policy brief finalization</w:t>
            </w:r>
          </w:p>
        </w:tc>
      </w:tr>
    </w:tbl>
    <w:bookmarkEnd w:id="26"/>
    <w:bookmarkStart w:id="27" w:name="viii.-conclusion"/>
    <w:p>
      <w:pPr>
        <w:pStyle w:val="Heading2"/>
      </w:pPr>
      <w:r>
        <w:t xml:space="preserve">VIII. Conclusion</w:t>
      </w:r>
    </w:p>
    <w:p>
      <w:pPr>
        <w:pStyle w:val="FirstParagraph"/>
      </w:pPr>
      <w:r>
        <w:t xml:space="preserve">As Nairobi navigates explosive urban growth and climate vulnerability, the need for an Automotive Engineer who can innovate within Kenya's specific constraints has never been more urgent. This Thesis Proposal outlines a pathway to transform automotive engineering from a technical discipline into a catalyst for sustainable urban development in Kenya Nairobi. By grounding solutions in local realities—rather than importing Western models—the research promises not only to reduce Nairobi’s emissions and congestion but also to build indigenous engineering capacity that will resonate across Africa. The success of this thesis would set a precedent for how automotive education and industry can collaborate to serve the needs of emerging economies, proving that sustainable mobility is not just possible in Nairobi, but essential for Kenya’s future.</w:t>
      </w:r>
    </w:p>
    <w:bookmarkEnd w:id="27"/>
    <w:bookmarkStart w:id="28" w:name="references-selected"/>
    <w:p>
      <w:pPr>
        <w:pStyle w:val="Heading2"/>
      </w:pPr>
      <w:r>
        <w:t xml:space="preserve">References (Selected)</w:t>
      </w:r>
    </w:p>
    <w:p>
      <w:pPr>
        <w:numPr>
          <w:ilvl w:val="0"/>
          <w:numId w:val="1003"/>
        </w:numPr>
        <w:pStyle w:val="Compact"/>
      </w:pPr>
      <w:r>
        <w:t xml:space="preserve">Kenya National Bureau of Statistics (KNBS). (2023). *Transport and Mobility Report*. Nairobi: Government Press.</w:t>
      </w:r>
    </w:p>
    <w:p>
      <w:pPr>
        <w:numPr>
          <w:ilvl w:val="0"/>
          <w:numId w:val="1003"/>
        </w:numPr>
        <w:pStyle w:val="Compact"/>
      </w:pPr>
      <w:r>
        <w:t xml:space="preserve">Nairobi City County. (2023). *Economic Impact of Traffic Congestion Study*. Urban Development Directorate.</w:t>
      </w:r>
    </w:p>
    <w:p>
      <w:pPr>
        <w:numPr>
          <w:ilvl w:val="0"/>
          <w:numId w:val="1003"/>
        </w:numPr>
        <w:pStyle w:val="Compact"/>
      </w:pPr>
      <w:r>
        <w:t xml:space="preserve">African Development Bank. (2022). *African Mobility Assessment: Vehicle Lifespan and Maintenance*. Abidjan.</w:t>
      </w:r>
    </w:p>
    <w:p>
      <w:pPr>
        <w:numPr>
          <w:ilvl w:val="0"/>
          <w:numId w:val="1003"/>
        </w:numPr>
        <w:pStyle w:val="Compact"/>
      </w:pPr>
      <w:r>
        <w:t xml:space="preserve">Kenyatta University Transport Engineering Group. (2021). *Dust Resilience in Automotive Systems for African Conditions*. Journal of African Engineering, 15(4).</w:t>
      </w:r>
    </w:p>
    <w:p>
      <w:pPr>
        <w:pStyle w:val="FirstParagraph"/>
      </w:pPr>
      <w:r>
        <w:rPr>
          <w:iCs/>
          <w:i/>
        </w:rPr>
        <w:t xml:space="preserve">This Thesis Proposal demonstrates how an Automotive Engineer can drive transformative change in Kenya Nairobi—where the road to sustainable development requires both technical innovation and deep contextual understanding.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Practices in Kenya Nairobi</dc:title>
  <dc:creator/>
  <dc:language>en</dc:language>
  <cp:keywords/>
  <dcterms:created xsi:type="dcterms:W3CDTF">2025-12-10T05:36:41Z</dcterms:created>
  <dcterms:modified xsi:type="dcterms:W3CDTF">2025-12-10T05:36:41Z</dcterms:modified>
</cp:coreProperties>
</file>

<file path=docProps/custom.xml><?xml version="1.0" encoding="utf-8"?>
<Properties xmlns="http://schemas.openxmlformats.org/officeDocument/2006/custom-properties" xmlns:vt="http://schemas.openxmlformats.org/officeDocument/2006/docPropsVTypes"/>
</file>