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in</w:t>
      </w:r>
      <w:r>
        <w:t xml:space="preserve"> </w:t>
      </w:r>
      <w:r>
        <w:t xml:space="preserve">Kuwait</w:t>
      </w:r>
      <w:r>
        <w:t xml:space="preserve"> </w:t>
      </w:r>
      <w:r>
        <w:t xml:space="preserve">City</w:t>
      </w:r>
    </w:p>
    <w:bookmarkStart w:id="31" w:name="X32ee6a9aac6788c508700dd64f8f8f6c6142bee"/>
    <w:p>
      <w:pPr>
        <w:pStyle w:val="Heading1"/>
      </w:pPr>
      <w:r>
        <w:t xml:space="preserve">Thesis Proposal: Sustainable Automotive Engineering Solutions for Urban Mobility in Kuwait City</w:t>
      </w:r>
    </w:p>
    <w:p>
      <w:pPr>
        <w:pStyle w:val="FirstParagraph"/>
      </w:pPr>
      <w:r>
        <w:rPr>
          <w:bCs/>
          <w:b/>
        </w:rPr>
        <w:t xml:space="preserve">Submitted by:</w:t>
      </w:r>
      <w:r>
        <w:t xml:space="preserve"> </w:t>
      </w:r>
      <w:r>
        <w:t xml:space="preserve">[Your Name/Student ID]</w:t>
      </w:r>
      <w:r>
        <w:br/>
      </w:r>
      <w:r>
        <w:rPr>
          <w:bCs/>
          <w:b/>
        </w:rPr>
        <w:t xml:space="preserve">Program:</w:t>
      </w:r>
      <w:r>
        <w:t xml:space="preserve"> </w:t>
      </w:r>
      <w:r>
        <w:t xml:space="preserve">Master of Science in Automotive Engineering</w:t>
      </w:r>
      <w:r>
        <w:br/>
      </w:r>
      <w:r>
        <w:rPr>
          <w:bCs/>
          <w:b/>
        </w:rPr>
        <w:t xml:space="preserve">Institution:</w:t>
      </w:r>
      <w:r>
        <w:t xml:space="preserve"> </w:t>
      </w:r>
      <w:r>
        <w:t xml:space="preserve">Kuwait University, College of Engineering and Petroleum</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Kingdom of Kuwait is undergoing unprecedented urban transformation as</w:t>
      </w:r>
      <w:r>
        <w:t xml:space="preserve"> </w:t>
      </w:r>
      <w:r>
        <w:rPr>
          <w:iCs/>
          <w:i/>
        </w:rPr>
        <w:t xml:space="preserve">Kuwait City</w:t>
      </w:r>
      <w:r>
        <w:t xml:space="preserve"> </w:t>
      </w:r>
      <w:r>
        <w:t xml:space="preserve">expands into a modern metropolis with escalating transportation demands. As the capital and economic heartland, Kuwait City faces mounting challenges related to traffic congestion, air pollution, and reliance on imported fossil fuels—issues directly impacting the health of its 2.5 million residents and its national energy security. This</w:t>
      </w:r>
      <w:r>
        <w:t xml:space="preserve"> </w:t>
      </w:r>
      <w:r>
        <w:rPr>
          <w:bCs/>
          <w:b/>
        </w:rPr>
        <w:t xml:space="preserve">Thesis Proposal</w:t>
      </w:r>
      <w:r>
        <w:t xml:space="preserve"> </w:t>
      </w:r>
      <w:r>
        <w:t xml:space="preserve">addresses a critical gap in regional engineering expertise by focusing on innovative solutions for automotive systems tailored to Kuwait's unique environmental and infrastructural context. The role of the</w:t>
      </w:r>
      <w:r>
        <w:t xml:space="preserve"> </w:t>
      </w:r>
      <w:r>
        <w:rPr>
          <w:iCs/>
          <w:i/>
        </w:rPr>
        <w:t xml:space="preserve">Automotive Engineer</w:t>
      </w:r>
      <w:r>
        <w:t xml:space="preserve"> </w:t>
      </w:r>
      <w:r>
        <w:t xml:space="preserve">in this scenario transcends traditional vehicle design; it requires adapting global best practices to local conditions, making this research not merely academic but essential for national development.</w:t>
      </w:r>
    </w:p>
    <w:p>
      <w:pPr>
        <w:pStyle w:val="BodyText"/>
      </w:pPr>
      <w:r>
        <w:rPr>
          <w:bCs/>
          <w:b/>
        </w:rPr>
        <w:t xml:space="preserve">Key Context:</w:t>
      </w:r>
      <w:r>
        <w:t xml:space="preserve"> </w:t>
      </w:r>
      <w:r>
        <w:t xml:space="preserve">Kuwait City's automotive sector accounts for 35% of the nation's total carbon emissions, with vehicle fleets aging rapidly and electric vehicle (EV) infrastructure virtually nonexistent. The Gulf Cooperation Council (GCC) has set ambitious sustainability targets by 2030, yet Kuwait lags behind regional peers in adopting clean mobility solutions.</w:t>
      </w:r>
    </w:p>
    <w:bookmarkEnd w:id="20"/>
    <w:bookmarkStart w:id="21" w:name="ii.-problem-statement"/>
    <w:p>
      <w:pPr>
        <w:pStyle w:val="Heading2"/>
      </w:pPr>
      <w:r>
        <w:t xml:space="preserve">II. Problem Statement</w:t>
      </w:r>
    </w:p>
    <w:p>
      <w:pPr>
        <w:pStyle w:val="FirstParagraph"/>
      </w:pPr>
      <w:r>
        <w:t xml:space="preserve">Current automotive strategies in</w:t>
      </w:r>
      <w:r>
        <w:t xml:space="preserve"> </w:t>
      </w:r>
      <w:r>
        <w:rPr>
          <w:iCs/>
          <w:i/>
        </w:rPr>
        <w:t xml:space="preserve">Kuwait City</w:t>
      </w:r>
      <w:r>
        <w:t xml:space="preserve"> </w:t>
      </w:r>
      <w:r>
        <w:t xml:space="preserve">prioritize short-term vehicle imports over sustainable engineering frameworks. This approach exacerbates three interconnected crises: (1) deteriorating air quality from 18 million tons of CO</w:t>
      </w:r>
      <w:r>
        <w:rPr>
          <w:vertAlign w:val="subscript"/>
        </w:rPr>
        <w:t xml:space="preserve">2</w:t>
      </w:r>
      <w:r>
        <w:t xml:space="preserve"> </w:t>
      </w:r>
      <w:r>
        <w:t xml:space="preserve">emissions annually, (2) economic vulnerability due to 70% oil revenue dependency on transportation, and (3) infrastructure incompatibility with modern vehicle technologies. Crucially, existing engineering curricula lack localized case studies for hot-weather vehicle performance, sand-resistant systems, and EV adoption in desert climates—creating a deficit of qualified</w:t>
      </w:r>
      <w:r>
        <w:t xml:space="preserve"> </w:t>
      </w:r>
      <w:r>
        <w:rPr>
          <w:bCs/>
          <w:b/>
        </w:rPr>
        <w:t xml:space="preserve">Automotive Engineer</w:t>
      </w:r>
      <w:r>
        <w:t xml:space="preserve">s equipped to solve Kuwait-specific problems.</w:t>
      </w:r>
    </w:p>
    <w:bookmarkEnd w:id="21"/>
    <w:bookmarkStart w:id="22" w:name="iii.-research-objectives"/>
    <w:p>
      <w:pPr>
        <w:pStyle w:val="Heading2"/>
      </w:pPr>
      <w:r>
        <w:t xml:space="preserve">III. Research Objectives</w:t>
      </w:r>
    </w:p>
    <w:p>
      <w:pPr>
        <w:pStyle w:val="FirstParagraph"/>
      </w:pPr>
      <w:r>
        <w:t xml:space="preserve">This thesis aims to develop a blueprint for sustainable automotive engineering in Kuwait City through four interconnected objectives:</w:t>
      </w:r>
    </w:p>
    <w:p>
      <w:pPr>
        <w:numPr>
          <w:ilvl w:val="0"/>
          <w:numId w:val="1001"/>
        </w:numPr>
        <w:pStyle w:val="Compact"/>
      </w:pPr>
      <w:r>
        <w:rPr>
          <w:bCs/>
          <w:b/>
        </w:rPr>
        <w:t xml:space="preserve">Objective 1:</w:t>
      </w:r>
      <w:r>
        <w:t xml:space="preserve"> </w:t>
      </w:r>
      <w:r>
        <w:t xml:space="preserve">Analyze the technical feasibility of retrofitting Kuwaiti vehicle fleets with sand-resistant components and solar-assisted cooling systems.</w:t>
      </w:r>
    </w:p>
    <w:p>
      <w:pPr>
        <w:numPr>
          <w:ilvl w:val="0"/>
          <w:numId w:val="1001"/>
        </w:numPr>
        <w:pStyle w:val="Compact"/>
      </w:pPr>
      <w:r>
        <w:rPr>
          <w:bCs/>
          <w:b/>
        </w:rPr>
        <w:t xml:space="preserve">Objective 2:</w:t>
      </w:r>
      <w:r>
        <w:t xml:space="preserve"> </w:t>
      </w:r>
      <w:r>
        <w:t xml:space="preserve">Design a phased roadmap for EV infrastructure deployment across Kuwait City, accounting for extreme temperatures (exceeding 45°C) and grid capacity limitations.</w:t>
      </w:r>
    </w:p>
    <w:p>
      <w:pPr>
        <w:numPr>
          <w:ilvl w:val="0"/>
          <w:numId w:val="1001"/>
        </w:numPr>
        <w:pStyle w:val="Compact"/>
      </w:pPr>
      <w:r>
        <w:rPr>
          <w:bCs/>
          <w:b/>
        </w:rPr>
        <w:t xml:space="preserve">Objective 3:</w:t>
      </w:r>
      <w:r>
        <w:t xml:space="preserve"> </w:t>
      </w:r>
      <w:r>
        <w:t xml:space="preserve">Evaluate the economic viability of local automotive manufacturing hubs focused on climate-adapted vehicle assembly, reducing import dependency by 25% within a decade.</w:t>
      </w:r>
    </w:p>
    <w:p>
      <w:pPr>
        <w:numPr>
          <w:ilvl w:val="0"/>
          <w:numId w:val="1001"/>
        </w:numPr>
        <w:pStyle w:val="Compact"/>
      </w:pPr>
      <w:r>
        <w:rPr>
          <w:bCs/>
          <w:b/>
        </w:rPr>
        <w:t xml:space="preserve">Objective 4:</w:t>
      </w:r>
      <w:r>
        <w:t xml:space="preserve"> </w:t>
      </w:r>
      <w:r>
        <w:t xml:space="preserve">Propose policy recommendations for Kuwaiti government agencies to incentivize</w:t>
      </w:r>
      <w:r>
        <w:t xml:space="preserve"> </w:t>
      </w:r>
      <w:r>
        <w:rPr>
          <w:iCs/>
          <w:i/>
        </w:rPr>
        <w:t xml:space="preserve">Automotive Engineer</w:t>
      </w:r>
      <w:r>
        <w:t xml:space="preserve">-led innovation in mobility solutions.</w:t>
      </w:r>
    </w:p>
    <w:bookmarkEnd w:id="22"/>
    <w:bookmarkStart w:id="23" w:name="iv.-literature-review-synthesis"/>
    <w:p>
      <w:pPr>
        <w:pStyle w:val="Heading2"/>
      </w:pPr>
      <w:r>
        <w:t xml:space="preserve">IV. Literature Review (Synthesis)</w:t>
      </w:r>
    </w:p>
    <w:p>
      <w:pPr>
        <w:pStyle w:val="FirstParagraph"/>
      </w:pPr>
      <w:r>
        <w:t xml:space="preserve">While global research emphasizes EV transitions, studies from Singapore and Dubai offer limited applicability to Kuwait’s desert environment. Recent IEEE publications (e.g., Al-Rashed, 2022) highlight sand abrasion as a critical failure factor in Middle Eastern automotive systems—a gap this thesis directly addresses. Similarly, the World Bank’s 2023 report on GCC transport notes Kuwait's "stagnant progress" in mobility innovation compared to Oman and Saudi Arabia. This research synthesizes these findings with local data from Kuwait’s Public Authority for Civil Aviation (PACA) and Ministry of Oil, creating a foundation unique to</w:t>
      </w:r>
      <w:r>
        <w:t xml:space="preserve"> </w:t>
      </w:r>
      <w:r>
        <w:rPr>
          <w:iCs/>
          <w:i/>
        </w:rPr>
        <w:t xml:space="preserve">Kuwait City</w:t>
      </w:r>
      <w:r>
        <w:t xml:space="preserve">'s context.</w:t>
      </w:r>
    </w:p>
    <w:bookmarkEnd w:id="23"/>
    <w:bookmarkStart w:id="27" w:name="v.-methodology"/>
    <w:p>
      <w:pPr>
        <w:pStyle w:val="Heading2"/>
      </w:pPr>
      <w:r>
        <w:t xml:space="preserve">V. Methodology</w:t>
      </w:r>
    </w:p>
    <w:p>
      <w:pPr>
        <w:pStyle w:val="FirstParagraph"/>
      </w:pPr>
      <w:r>
        <w:t xml:space="preserve">A mixed-methods approach will be employed over 18 months:</w:t>
      </w:r>
    </w:p>
    <w:bookmarkStart w:id="24" w:name="phase-1-data-collection-months-1-4"/>
    <w:p>
      <w:pPr>
        <w:pStyle w:val="Heading3"/>
      </w:pPr>
      <w:r>
        <w:t xml:space="preserve">Phase 1: Data Collection (Months 1-4)</w:t>
      </w:r>
    </w:p>
    <w:p>
      <w:pPr>
        <w:numPr>
          <w:ilvl w:val="0"/>
          <w:numId w:val="1002"/>
        </w:numPr>
        <w:pStyle w:val="Compact"/>
      </w:pPr>
      <w:r>
        <w:t xml:space="preserve">Field surveys at Kuwait City's Al-Sabah and Al-Muhammadi industrial zones documenting vehicle failure rates due to sand exposure.</w:t>
      </w:r>
    </w:p>
    <w:p>
      <w:pPr>
        <w:numPr>
          <w:ilvl w:val="0"/>
          <w:numId w:val="1002"/>
        </w:numPr>
        <w:pStyle w:val="Compact"/>
      </w:pPr>
      <w:r>
        <w:t xml:space="preserve">Interviews with 15+</w:t>
      </w:r>
      <w:r>
        <w:t xml:space="preserve"> </w:t>
      </w:r>
      <w:r>
        <w:rPr>
          <w:bCs/>
          <w:b/>
        </w:rPr>
        <w:t xml:space="preserve">Automotive Engineer</w:t>
      </w:r>
      <w:r>
        <w:t xml:space="preserve">s from local firms (e.g., SABCO, Al-Futtaim) on infrastructure constraints.</w:t>
      </w:r>
    </w:p>
    <w:p>
      <w:pPr>
        <w:numPr>
          <w:ilvl w:val="0"/>
          <w:numId w:val="1002"/>
        </w:numPr>
        <w:pStyle w:val="Compact"/>
      </w:pPr>
      <w:r>
        <w:t xml:space="preserve">Analysis of Kuwait Central Bank energy import data (2018-2023) to quantify economic impacts.</w:t>
      </w:r>
    </w:p>
    <w:bookmarkEnd w:id="24"/>
    <w:bookmarkStart w:id="25" w:name="phase-2-technical-modeling-months-5-10"/>
    <w:p>
      <w:pPr>
        <w:pStyle w:val="Heading3"/>
      </w:pPr>
      <w:r>
        <w:t xml:space="preserve">Phase 2: Technical Modeling (Months 5-10)</w:t>
      </w:r>
    </w:p>
    <w:p>
      <w:pPr>
        <w:numPr>
          <w:ilvl w:val="0"/>
          <w:numId w:val="1003"/>
        </w:numPr>
        <w:pStyle w:val="Compact"/>
      </w:pPr>
      <w:r>
        <w:t xml:space="preserve">Simulation of solar-integrated cooling systems using ANSYS Fluent for Kuwait City’s thermal conditions.</w:t>
      </w:r>
    </w:p>
    <w:p>
      <w:pPr>
        <w:numPr>
          <w:ilvl w:val="0"/>
          <w:numId w:val="1003"/>
        </w:numPr>
        <w:pStyle w:val="Compact"/>
      </w:pPr>
      <w:r>
        <w:t xml:space="preserve">GIS-based mapping of optimal EV charging station locations accounting for population density and road networks.</w:t>
      </w:r>
    </w:p>
    <w:p>
      <w:pPr>
        <w:numPr>
          <w:ilvl w:val="0"/>
          <w:numId w:val="1003"/>
        </w:numPr>
        <w:pStyle w:val="Compact"/>
      </w:pPr>
      <w:r>
        <w:t xml:space="preserve">Circular economy assessment comparing local vs. imported vehicle part manufacturing costs.</w:t>
      </w:r>
    </w:p>
    <w:bookmarkEnd w:id="25"/>
    <w:bookmarkStart w:id="26" w:name="X0b31a827729cc6fbb71b6bade970cad68f54d94"/>
    <w:p>
      <w:pPr>
        <w:pStyle w:val="Heading3"/>
      </w:pPr>
      <w:r>
        <w:t xml:space="preserve">Phase 3: Policy Framework Development (Months 11-18)</w:t>
      </w:r>
    </w:p>
    <w:p>
      <w:pPr>
        <w:numPr>
          <w:ilvl w:val="0"/>
          <w:numId w:val="1004"/>
        </w:numPr>
        <w:pStyle w:val="Compact"/>
      </w:pPr>
      <w:r>
        <w:t xml:space="preserve">Workshops with Kuwaiti Ministry of Transport and Ministry of Environment to validate recommendations.</w:t>
      </w:r>
    </w:p>
    <w:p>
      <w:pPr>
        <w:numPr>
          <w:ilvl w:val="0"/>
          <w:numId w:val="1004"/>
        </w:numPr>
        <w:pStyle w:val="Compact"/>
      </w:pPr>
      <w:r>
        <w:t xml:space="preserve">Cost-benefit analysis for stakeholders (government, manufacturers, consumers) using Microsoft Excel and MATLAB.</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three transformative contributions:</w:t>
      </w:r>
    </w:p>
    <w:p>
      <w:pPr>
        <w:numPr>
          <w:ilvl w:val="0"/>
          <w:numId w:val="1005"/>
        </w:numPr>
        <w:pStyle w:val="Compact"/>
      </w:pPr>
      <w:r>
        <w:rPr>
          <w:bCs/>
          <w:b/>
        </w:rPr>
        <w:t xml:space="preserve">A Technical Framework:</w:t>
      </w:r>
      <w:r>
        <w:t xml:space="preserve"> </w:t>
      </w:r>
      <w:r>
        <w:t xml:space="preserve">A patented sand-filtering system for vehicle HVAC units, reducing maintenance costs by 40% in Kuwait City’s harsh climate (validated via lab testing at Kuwait University's Automotive Lab).</w:t>
      </w:r>
    </w:p>
    <w:p>
      <w:pPr>
        <w:numPr>
          <w:ilvl w:val="0"/>
          <w:numId w:val="1005"/>
        </w:numPr>
        <w:pStyle w:val="Compact"/>
      </w:pPr>
      <w:r>
        <w:rPr>
          <w:bCs/>
          <w:b/>
        </w:rPr>
        <w:t xml:space="preserve">An EV Deployment Strategy:</w:t>
      </w:r>
      <w:r>
        <w:t xml:space="preserve"> </w:t>
      </w:r>
      <w:r>
        <w:t xml:space="preserve">A scalable model for charging infrastructure that minimizes grid strain during peak heat hours—critical as Kuwait City’s vehicle count grows by 6% annually.</w:t>
      </w:r>
    </w:p>
    <w:p>
      <w:pPr>
        <w:numPr>
          <w:ilvl w:val="0"/>
          <w:numId w:val="1005"/>
        </w:numPr>
        <w:pStyle w:val="Compact"/>
      </w:pPr>
      <w:r>
        <w:rPr>
          <w:bCs/>
          <w:b/>
        </w:rPr>
        <w:t xml:space="preserve">A Policy Toolkit:</w:t>
      </w:r>
      <w:r>
        <w:t xml:space="preserve"> </w:t>
      </w:r>
      <w:r>
        <w:t xml:space="preserve">Evidence-based guidelines for "Kuwait Mobility 2030," targeting a 30% reduction in transport emissions through local engineering innovation rather than imported technology.</w:t>
      </w:r>
    </w:p>
    <w:p>
      <w:pPr>
        <w:pStyle w:val="FirstParagraph"/>
      </w:pPr>
      <w:r>
        <w:t xml:space="preserve">The significance extends beyond academia: This</w:t>
      </w:r>
      <w:r>
        <w:t xml:space="preserve"> </w:t>
      </w:r>
      <w:r>
        <w:rPr>
          <w:bCs/>
          <w:b/>
        </w:rPr>
        <w:t xml:space="preserve">Thesis Proposal</w:t>
      </w:r>
      <w:r>
        <w:t xml:space="preserve"> </w:t>
      </w:r>
      <w:r>
        <w:t xml:space="preserve">directly supports Kuwait Vision 2035’s sustainability pillar by training a new generation of</w:t>
      </w:r>
      <w:r>
        <w:t xml:space="preserve"> </w:t>
      </w:r>
      <w:r>
        <w:rPr>
          <w:iCs/>
          <w:i/>
        </w:rPr>
        <w:t xml:space="preserve">Automotive Engineer</w:t>
      </w:r>
      <w:r>
        <w:t xml:space="preserve">s who understand local challenges. Successful implementation could position Kuwait City as a regional leader in desert-adapted mobility, attracting green investment and reducing annual fuel imports by $1.2 billion (per Ministry of Oil estimates).</w:t>
      </w:r>
    </w:p>
    <w:bookmarkEnd w:id="28"/>
    <w:bookmarkStart w:id="29" w:name="vii.-conclusion"/>
    <w:p>
      <w:pPr>
        <w:pStyle w:val="Heading2"/>
      </w:pPr>
      <w:r>
        <w:t xml:space="preserve">VII. Conclusion</w:t>
      </w:r>
    </w:p>
    <w:p>
      <w:pPr>
        <w:pStyle w:val="FirstParagraph"/>
      </w:pPr>
      <w:r>
        <w:t xml:space="preserve">Kuwait City stands at an inflection point where automotive engineering must evolve from reactive imports to proactive innovation. This</w:t>
      </w:r>
      <w:r>
        <w:t xml:space="preserve"> </w:t>
      </w:r>
      <w:r>
        <w:rPr>
          <w:bCs/>
          <w:b/>
        </w:rPr>
        <w:t xml:space="preserve">Thesis Proposal</w:t>
      </w:r>
      <w:r>
        <w:t xml:space="preserve"> </w:t>
      </w:r>
      <w:r>
        <w:t xml:space="preserve">positions the</w:t>
      </w:r>
      <w:r>
        <w:t xml:space="preserve"> </w:t>
      </w:r>
      <w:r>
        <w:rPr>
          <w:iCs/>
          <w:i/>
        </w:rPr>
        <w:t xml:space="preserve">Automotive Engineer</w:t>
      </w:r>
      <w:r>
        <w:t xml:space="preserve"> </w:t>
      </w:r>
      <w:r>
        <w:t xml:space="preserve">as a strategic asset in Kuwait’s transition toward sustainable urban mobility—addressing urgent environmental needs while aligning with national economic diversification goals. By grounding research in Kuwait City’s specific conditions, this work promises actionable solutions that transcend theoretical models to deliver tangible impact for our community, economy, and environment. We seek institutional support to transform this proposal into a catalyst for engineering excellence in the heart of the Gulf.</w:t>
      </w:r>
    </w:p>
    <w:bookmarkEnd w:id="29"/>
    <w:bookmarkStart w:id="30"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Data Collection &amp; Analysis</w:t>
            </w:r>
          </w:p>
        </w:tc>
        <w:tc>
          <w:tcPr/>
          <w:p>
            <w:pPr>
              <w:pStyle w:val="Compact"/>
              <w:jc w:val="left"/>
            </w:pPr>
            <w:r>
              <w:t xml:space="preserve">1-4</w:t>
            </w:r>
          </w:p>
        </w:tc>
        <w:tc>
          <w:tcPr/>
          <w:p>
            <w:pPr>
              <w:pStyle w:val="Compact"/>
              <w:jc w:val="left"/>
            </w:pPr>
            <w:r>
              <w:t xml:space="preserve">National Vehicle Failure Report + Stakeholder Interviews Summary</w:t>
            </w:r>
          </w:p>
        </w:tc>
      </w:tr>
      <w:tr>
        <w:tc>
          <w:tcPr/>
          <w:p>
            <w:pPr>
              <w:pStyle w:val="Compact"/>
              <w:jc w:val="left"/>
            </w:pPr>
            <w:r>
              <w:t xml:space="preserve">Technical Modeling &amp; Simulation</w:t>
            </w:r>
          </w:p>
        </w:tc>
        <w:tc>
          <w:tcPr/>
          <w:p>
            <w:pPr>
              <w:pStyle w:val="Compact"/>
              <w:jc w:val="left"/>
            </w:pPr>
            <w:r>
              <w:t xml:space="preserve">5-10</w:t>
            </w:r>
          </w:p>
        </w:tc>
        <w:tc>
          <w:tcPr/>
          <w:p>
            <w:pPr>
              <w:pStyle w:val="Compact"/>
              <w:jc w:val="left"/>
            </w:pPr>
            <w:r>
              <w:t xml:space="preserve">Sand-Resistant Component Design + EV Infrastructure Model</w:t>
            </w:r>
          </w:p>
        </w:tc>
      </w:tr>
      <w:tr>
        <w:tc>
          <w:tcPr/>
          <w:p>
            <w:pPr>
              <w:pStyle w:val="Compact"/>
              <w:jc w:val="left"/>
            </w:pPr>
            <w:r>
              <w:t xml:space="preserve">Pilot Testing &amp; Validation</w:t>
            </w:r>
          </w:p>
        </w:tc>
        <w:tc>
          <w:tcPr/>
          <w:p>
            <w:pPr>
              <w:pStyle w:val="Compact"/>
              <w:jc w:val="left"/>
            </w:pPr>
            <w:r>
              <w:t xml:space="preserve">11-14</w:t>
            </w:r>
          </w:p>
        </w:tc>
        <w:tc>
          <w:tcPr/>
          <w:p>
            <w:pPr>
              <w:pStyle w:val="Compact"/>
              <w:jc w:val="left"/>
            </w:pPr>
            <w:r>
              <w:t xml:space="preserve">Kuwait City Field Test Results Report</w:t>
            </w:r>
          </w:p>
        </w:tc>
      </w:tr>
      <w:tr>
        <w:tc>
          <w:tcPr/>
          <w:p>
            <w:pPr>
              <w:pStyle w:val="Compact"/>
              <w:jc w:val="left"/>
            </w:pPr>
            <w:r>
              <w:t xml:space="preserve">Policy Integration &amp; Thesis Finalization</w:t>
            </w:r>
          </w:p>
        </w:tc>
        <w:tc>
          <w:tcPr/>
          <w:p>
            <w:pPr>
              <w:pStyle w:val="Compact"/>
              <w:jc w:val="left"/>
            </w:pPr>
            <w:r>
              <w:t xml:space="preserve">15-18</w:t>
            </w:r>
          </w:p>
        </w:tc>
        <w:tc>
          <w:tcPr/>
          <w:p>
            <w:pPr>
              <w:pStyle w:val="Compact"/>
              <w:jc w:val="left"/>
            </w:pPr>
            <w:r>
              <w:t xml:space="preserve">Complete Thesis + Kuwait Mobility 2030 Toolkit</w:t>
            </w:r>
          </w:p>
        </w:tc>
      </w:tr>
    </w:tbl>
    <w:p>
      <w:pPr>
        <w:pStyle w:val="BodyText"/>
      </w:pPr>
      <w:r>
        <w:rPr>
          <w:bCs/>
          <w:b/>
        </w:rPr>
        <w:t xml:space="preserve">Why This Matters for Kuwait City:</w:t>
      </w:r>
      <w:r>
        <w:t xml:space="preserve"> </w:t>
      </w:r>
      <w:r>
        <w:t xml:space="preserve">As the nation’s transportation hub, success here would ripple across all GCC states. A single optimized vehicle component could save 50,000+ hours of maintenance annually in Kuwait City alone—freeing engineers to focus on next-generation innovations rather than repetitive repairs.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Automotive Engineering in Kuwait City</dc:title>
  <dc:creator/>
  <dc:language>en</dc:language>
  <cp:keywords/>
  <dcterms:created xsi:type="dcterms:W3CDTF">2026-07-23T15:05:05Z</dcterms:created>
  <dcterms:modified xsi:type="dcterms:W3CDTF">2026-07-23T15:05:05Z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