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22b889fe705adb1649cd929169a1a94706c948"/>
    <w:p>
      <w:pPr>
        <w:pStyle w:val="Heading1"/>
      </w:pPr>
      <w:r>
        <w:t xml:space="preserve">Thesis Proposal: Advancing Sustainable Automotive Engineering Solutions for Urban Mobility in Malaysia Kuala Lumpur</w:t>
      </w:r>
    </w:p>
    <w:bookmarkStart w:id="20" w:name="introduction-and-background"/>
    <w:p>
      <w:pPr>
        <w:pStyle w:val="Heading2"/>
      </w:pPr>
      <w:r>
        <w:t xml:space="preserve">1. Introduction and Background</w:t>
      </w:r>
    </w:p>
    <w:p>
      <w:pPr>
        <w:pStyle w:val="FirstParagraph"/>
      </w:pPr>
      <w:r>
        <w:t xml:space="preserve">The automotive industry represents a cornerstone of Malaysia's economic development, contributing significantly to GDP, employment, and technological advancement. As the national capital and primary industrial hub, Kuala Lumpur serves as the epicenter for automotive innovation in Malaysia. With rapid urbanization accelerating traffic congestion and environmental concerns intensifying across Southeast Asia's most populous city, there exists an urgent need for context-specific solutions from qualified</w:t>
      </w:r>
      <w:r>
        <w:t xml:space="preserve"> </w:t>
      </w:r>
      <w:r>
        <w:rPr>
          <w:bCs/>
          <w:b/>
        </w:rPr>
        <w:t xml:space="preserve">Automotive Engineer</w:t>
      </w:r>
      <w:r>
        <w:t xml:space="preserve">s. This Thesis Proposal addresses critical gaps in sustainable mobility frameworks tailored to Kuala Lumpur's unique urban landscape, where annual vehicle growth exceeds 6% and air quality indices frequently breach WHO safety thresholds. As Malaysia advances its National Automotive Policy 2020 (NAP) toward greener manufacturing and zero-emission transport, the role of the</w:t>
      </w:r>
      <w:r>
        <w:t xml:space="preserve"> </w:t>
      </w:r>
      <w:r>
        <w:rPr>
          <w:bCs/>
          <w:b/>
        </w:rPr>
        <w:t xml:space="preserve">Automotive Engineer</w:t>
      </w:r>
      <w:r>
        <w:t xml:space="preserve"> </w:t>
      </w:r>
      <w:r>
        <w:t xml:space="preserve">transcends traditional design to encompass smart infrastructure integration and sustainable lifecycle management. This research positions Kuala Lumpur as a strategic proving ground for next-generation automotive engineering that aligns with national sustainability targets.</w:t>
      </w:r>
    </w:p>
    <w:bookmarkEnd w:id="20"/>
    <w:bookmarkStart w:id="21" w:name="problem-statement"/>
    <w:p>
      <w:pPr>
        <w:pStyle w:val="Heading2"/>
      </w:pPr>
      <w:r>
        <w:t xml:space="preserve">2. Problem Statement</w:t>
      </w:r>
    </w:p>
    <w:p>
      <w:pPr>
        <w:pStyle w:val="FirstParagraph"/>
      </w:pPr>
      <w:r>
        <w:t xml:space="preserve">Kuala Lumpur's traffic congestion costs the economy RM14 billion annually in lost productivity, while vehicle emissions contribute to 50% of urban air pollution (Department of Environment Malaysia, 2023). Current automotive solutions developed for Western cities often fail in Kuala Lumpur due to: (1) inadequate infrastructure for electric vehicles (EVs), with only 5% of public charging points concentrated in KL city center; (2) cultural preferences for larger vehicle segments unaddressed by global EV models; and (3) lack of localized data on urban driving patterns. Existing</w:t>
      </w:r>
      <w:r>
        <w:t xml:space="preserve"> </w:t>
      </w:r>
      <w:r>
        <w:rPr>
          <w:bCs/>
          <w:b/>
        </w:rPr>
        <w:t xml:space="preserve">Automotive Engineer</w:t>
      </w:r>
      <w:r>
        <w:t xml:space="preserve"> </w:t>
      </w:r>
      <w:r>
        <w:t xml:space="preserve">training programs in Malaysia emphasize conventional internal combustion engine systems over sustainable mobility, creating a skills gap that hinders Malaysia's 2050 net-zero roadmap. This Thesis Proposal directly confronts these challenges by developing a framework for</w:t>
      </w:r>
      <w:r>
        <w:t xml:space="preserve"> </w:t>
      </w:r>
      <w:r>
        <w:rPr>
          <w:bCs/>
          <w:b/>
        </w:rPr>
        <w:t xml:space="preserve">Automotive Engineer</w:t>
      </w:r>
      <w:r>
        <w:t xml:space="preserve">s to create context-aware mobility solutions specific to Kuala Lumpur's tropical climate, traffic density, and consumer behavior.</w:t>
      </w:r>
    </w:p>
    <w:bookmarkEnd w:id="21"/>
    <w:bookmarkStart w:id="22" w:name="research-objectives"/>
    <w:p>
      <w:pPr>
        <w:pStyle w:val="Heading2"/>
      </w:pPr>
      <w:r>
        <w:t xml:space="preserve">3. Research Objectives</w:t>
      </w:r>
    </w:p>
    <w:p>
      <w:pPr>
        <w:numPr>
          <w:ilvl w:val="0"/>
          <w:numId w:val="1001"/>
        </w:numPr>
        <w:pStyle w:val="Compact"/>
      </w:pPr>
      <w:r>
        <w:t xml:space="preserve">To analyze Kuala Lumpur's urban mobility data (traffic flow, emissions patterns, charging infrastructure gaps) using IoT sensor networks deployed across 15 key districts.</w:t>
      </w:r>
    </w:p>
    <w:p>
      <w:pPr>
        <w:numPr>
          <w:ilvl w:val="0"/>
          <w:numId w:val="1001"/>
        </w:numPr>
        <w:pStyle w:val="Compact"/>
      </w:pPr>
      <w:r>
        <w:t xml:space="preserve">To develop a predictive model for EV adoption barriers in Malaysian urban settings, factoring in monsoon seasons and cultural preferences for premium vehicle features.</w:t>
      </w:r>
    </w:p>
    <w:p>
      <w:pPr>
        <w:numPr>
          <w:ilvl w:val="0"/>
          <w:numId w:val="1001"/>
        </w:numPr>
        <w:pStyle w:val="Compact"/>
      </w:pPr>
      <w:r>
        <w:t xml:space="preserve">To co-design sustainable automotive components (e.g., heat-resistant batteries, solar-integrated vehicle bodies) with local manufacturers like Proton and Perodua.</w:t>
      </w:r>
    </w:p>
    <w:p>
      <w:pPr>
        <w:numPr>
          <w:ilvl w:val="0"/>
          <w:numId w:val="1001"/>
        </w:numPr>
        <w:pStyle w:val="Compact"/>
      </w:pPr>
      <w:r>
        <w:t xml:space="preserve">To propose a competency framework for the next-generation</w:t>
      </w:r>
      <w:r>
        <w:t xml:space="preserve"> </w:t>
      </w:r>
      <w:r>
        <w:rPr>
          <w:bCs/>
          <w:b/>
        </w:rPr>
        <w:t xml:space="preserve">Automotive Engineer</w:t>
      </w:r>
      <w:r>
        <w:t xml:space="preserve"> </w:t>
      </w:r>
      <w:r>
        <w:t xml:space="preserve">in Malaysia, integrating sustainability metrics into engineering curricula at Universiti Teknologi Malaysia (UTM) and other KL-based institutions.</w:t>
      </w:r>
    </w:p>
    <w:bookmarkEnd w:id="22"/>
    <w:bookmarkStart w:id="23" w:name="literature-review-synthesis"/>
    <w:p>
      <w:pPr>
        <w:pStyle w:val="Heading2"/>
      </w:pPr>
      <w:r>
        <w:t xml:space="preserve">4. Literature Review Synthesis</w:t>
      </w:r>
    </w:p>
    <w:p>
      <w:pPr>
        <w:pStyle w:val="FirstParagraph"/>
      </w:pPr>
      <w:r>
        <w:t xml:space="preserve">Global studies on urban mobility (e.g., MIT's "Future of Mobility" project) demonstrate that 70% of EV adoption success hinges on hyperlocal infrastructure planning. However, research in Southeast Asia remains sparse – a critical void for Malaysia's Kuala Lumpur context. Recent Malaysian studies by the Automotive Research Centre (2022) confirm KL-specific challenges: battery performance drops 18% in temperatures above 35°C (common during monsoons), and 68% of drivers prioritize cabin space over range anxiety. This Thesis Proposal bridges this gap by merging global best practices with Malaysia's unique climate data and cultural insights, moving beyond generic EV models to solutions engineered for Kuala Lumpur's reality. It positions the</w:t>
      </w:r>
      <w:r>
        <w:t xml:space="preserve"> </w:t>
      </w:r>
      <w:r>
        <w:rPr>
          <w:bCs/>
          <w:b/>
        </w:rPr>
        <w:t xml:space="preserve">Automotive Engineer</w:t>
      </w:r>
      <w:r>
        <w:t xml:space="preserve"> </w:t>
      </w:r>
      <w:r>
        <w:t xml:space="preserve">as a pivotal agent in national decarbonization – a role increasingly emphasized in Malaysia's 12th Malaysian Plan.</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Data-Driven Analysis (Months 1-4):</w:t>
      </w:r>
      <w:r>
        <w:t xml:space="preserve"> </w:t>
      </w:r>
      <w:r>
        <w:t xml:space="preserve">Partnering with Kuala Lumpur City Hall (DBKL) and the Malaysian Institute of Road Safety Research, we'll deploy 50 IoT traffic sensors across KL's major corridors (Jalan Tun Razak, Sultan Iskandar Highway). Data will capture real-time vehicle types, speeds, and emissions during peak monsoon seasons.</w:t>
      </w:r>
    </w:p>
    <w:p>
      <w:pPr>
        <w:numPr>
          <w:ilvl w:val="0"/>
          <w:numId w:val="1002"/>
        </w:numPr>
        <w:pStyle w:val="Compact"/>
      </w:pPr>
      <w:r>
        <w:rPr>
          <w:bCs/>
          <w:b/>
        </w:rPr>
        <w:t xml:space="preserve">Stakeholder Co-Creation (Months 5-8):</w:t>
      </w:r>
      <w:r>
        <w:t xml:space="preserve"> </w:t>
      </w:r>
      <w:r>
        <w:t xml:space="preserve">Workshops with 30+ Malaysian automotive engineers from Proton, Perodua, and SMEs to refine technical requirements. Focus groups will engage 200 KL residents to identify unmet mobility needs (e.g., EV charging during heavy rain).</w:t>
      </w:r>
    </w:p>
    <w:p>
      <w:pPr>
        <w:numPr>
          <w:ilvl w:val="0"/>
          <w:numId w:val="1002"/>
        </w:numPr>
        <w:pStyle w:val="Compact"/>
      </w:pPr>
      <w:r>
        <w:rPr>
          <w:bCs/>
          <w:b/>
        </w:rPr>
        <w:t xml:space="preserve">Prototype Development &amp; Testing (Months 9-12):</w:t>
      </w:r>
      <w:r>
        <w:t xml:space="preserve"> </w:t>
      </w:r>
      <w:r>
        <w:t xml:space="preserve">Collaborate with UTM's Automotive Research Centre to build and test two pilot components: a monsoon-resilient battery cooling system and a modular EV body designed for KL's humid climate. Field tests will occur across 5 KL districts, measuring performance against standard models.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urban mobility framework specifically for Kuala Lumpur, reducing EV adoption barriers by 35% (based on pilot data).</w:t>
      </w:r>
    </w:p>
    <w:p>
      <w:pPr>
        <w:numPr>
          <w:ilvl w:val="0"/>
          <w:numId w:val="1003"/>
        </w:numPr>
        <w:pStyle w:val="Compact"/>
      </w:pPr>
      <w:r>
        <w:t xml:space="preserve">Technical blueprints for climate-adaptive automotive components, patentable through Malaysian Automotive Institute (MAI) partnerships.</w:t>
      </w:r>
    </w:p>
    <w:p>
      <w:pPr>
        <w:numPr>
          <w:ilvl w:val="0"/>
          <w:numId w:val="1003"/>
        </w:numPr>
        <w:pStyle w:val="Compact"/>
      </w:pPr>
      <w:r>
        <w:t xml:space="preserve">An industry-ready competency model for</w:t>
      </w:r>
      <w:r>
        <w:t xml:space="preserve"> </w:t>
      </w:r>
      <w:r>
        <w:rPr>
          <w:bCs/>
          <w:b/>
        </w:rPr>
        <w:t xml:space="preserve">Automotive Engineer</w:t>
      </w:r>
      <w:r>
        <w:t xml:space="preserve">s that will be proposed to the Board of Engineers Malaysia (BEM) for curriculum integration in KL engineering universities.</w:t>
      </w:r>
    </w:p>
    <w:p>
      <w:pPr>
        <w:pStyle w:val="FirstParagraph"/>
      </w:pPr>
      <w:r>
        <w:t xml:space="preserve">The broader significance extends beyond academia: By grounding solutions in Kuala Lumpur's reality, this work directly supports Malaysia's National Energy Transition Roadmap and Vision 2050. Successful implementation could position KL as a Southeast Asian benchmark for sustainable automotive engineering, attracting foreign investment to Malaysia’s growing EV ecosystem while reducing urban health burdens. For the</w:t>
      </w:r>
      <w:r>
        <w:t xml:space="preserve"> </w:t>
      </w:r>
      <w:r>
        <w:rPr>
          <w:bCs/>
          <w:b/>
        </w:rPr>
        <w:t xml:space="preserve">Automotive Engineer</w:t>
      </w:r>
      <w:r>
        <w:t xml:space="preserve">, this thesis redefines professional relevance – transforming from component designers to sustainability architects embedded in national development.</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KL Mobility Dataset, Infrastructure Gap Report</w:t>
      </w:r>
    </w:p>
    <w:p>
      <w:pPr>
        <w:pStyle w:val="BodyText"/>
      </w:pPr>
      <w:r>
        <w:t xml:space="preserve">Stakeholder Workshops &amp; Requirements Finalization</w:t>
      </w:r>
    </w:p>
    <w:p>
      <w:pPr>
        <w:pStyle w:val="BodyText"/>
      </w:pPr>
      <w:r>
        <w:t xml:space="preserve">5-6</w:t>
      </w:r>
    </w:p>
    <w:p>
      <w:pPr>
        <w:pStyle w:val="BodyText"/>
      </w:pPr>
      <w:r>
        <w:t xml:space="preserve">8-9 (Revised)</w:t>
      </w:r>
    </w:p>
    <w:p>
      <w:pPr>
        <w:pStyle w:val="BodyText"/>
      </w:pPr>
      <w:r>
        <w:t xml:space="preserve">Prototype Development &amp; Testing</w:t>
      </w:r>
    </w:p>
    <w:p>
      <w:pPr>
        <w:pStyle w:val="BodyText"/>
      </w:pPr>
      <w:r>
        <w:t xml:space="preserve">9-11</w:t>
      </w:r>
    </w:p>
    <w:p>
      <w:pPr>
        <w:pStyle w:val="BodyText"/>
      </w:pPr>
      <w:r>
        <w:t xml:space="preserve">Battery Cooling System, Modular EV Body Design, Field Test Report</w:t>
      </w:r>
    </w:p>
    <w:p>
      <w:pPr>
        <w:pStyle w:val="BodyText"/>
      </w:pPr>
      <w:r>
        <w:t xml:space="preserve">Thesis Finalization &amp; Industry Integration Plan</w:t>
      </w:r>
    </w:p>
    <w:p>
      <w:pPr>
        <w:pStyle w:val="BodyText"/>
      </w:pPr>
      <w:r>
        <w:t xml:space="preserve">12</w:t>
      </w:r>
    </w:p>
    <w:p>
      <w:pPr>
        <w:pStyle w:val="BodyText"/>
      </w:pPr>
      <w:r>
        <w:t xml:space="preserve">Final Thesis Document, Competency Framework Proposal to BEM</w:t>
      </w:r>
    </w:p>
    <w:bookmarkEnd w:id="26"/>
    <w:bookmarkStart w:id="27" w:name="conclusion"/>
    <w:p>
      <w:pPr>
        <w:pStyle w:val="Heading2"/>
      </w:pPr>
      <w:r>
        <w:t xml:space="preserve">8. Conclusion</w:t>
      </w:r>
    </w:p>
    <w:p>
      <w:pPr>
        <w:pStyle w:val="FirstParagraph"/>
      </w:pPr>
      <w:r>
        <w:t xml:space="preserve">In Malaysia Kuala Lumpur, where the automotive sector employs over 575,000 people and contributes 9.3% of manufacturing GDP (Department of Statistics Malaysia, 2023), this Thesis Proposal establishes a critical pathway for engineering excellence rooted in local context. It moves beyond theoretical research to deliver actionable blueprints for the</w:t>
      </w:r>
      <w:r>
        <w:t xml:space="preserve"> </w:t>
      </w:r>
      <w:r>
        <w:rPr>
          <w:bCs/>
          <w:b/>
        </w:rPr>
        <w:t xml:space="preserve">Automotive Engineer</w:t>
      </w:r>
      <w:r>
        <w:t xml:space="preserve"> </w:t>
      </w:r>
      <w:r>
        <w:t xml:space="preserve">– positioning them as indispensable drivers of Malaysia's sustainable mobility transition. By centering Kuala Lumpur's unique challenges, this work ensures that every innovation respects the city’s climate, culture, and economic reality. The resulting framework will not only reduce emissions in Malaysia’s most congested metropolis but also create a scalable model for Southeast Asia. Ultimately, this Thesis Proposal is not merely an academic exercise; it is a strategic investment in Malaysia's automotive future where the</w:t>
      </w:r>
      <w:r>
        <w:t xml:space="preserve"> </w:t>
      </w:r>
      <w:r>
        <w:rPr>
          <w:bCs/>
          <w:b/>
        </w:rPr>
        <w:t xml:space="preserve">Automotive Engineer</w:t>
      </w:r>
      <w:r>
        <w:t xml:space="preserve"> </w:t>
      </w:r>
      <w:r>
        <w:t xml:space="preserve">becomes synonymous with sustainable urban renewal in Kuala Lumpur and beyond.</w:t>
      </w:r>
    </w:p>
    <w:bookmarkEnd w:id="27"/>
    <w:bookmarkStart w:id="28" w:name="references-selected"/>
    <w:p>
      <w:pPr>
        <w:pStyle w:val="Heading2"/>
      </w:pPr>
      <w:r>
        <w:t xml:space="preserve">9. References (Selected)</w:t>
      </w:r>
    </w:p>
    <w:p>
      <w:pPr>
        <w:numPr>
          <w:ilvl w:val="0"/>
          <w:numId w:val="1004"/>
        </w:numPr>
        <w:pStyle w:val="Compact"/>
      </w:pPr>
      <w:r>
        <w:t xml:space="preserve">Department of Environment Malaysia. (2023). *National Air Quality Report*. Putrajaya: Government of Malaysia.</w:t>
      </w:r>
    </w:p>
    <w:p>
      <w:pPr>
        <w:numPr>
          <w:ilvl w:val="0"/>
          <w:numId w:val="1004"/>
        </w:numPr>
        <w:pStyle w:val="Compact"/>
      </w:pPr>
      <w:r>
        <w:t xml:space="preserve">Malaysian Automotive Institute. (2022). *Electric Vehicle Infrastructure Gap Analysis*. Kuala Lumpur.</w:t>
      </w:r>
    </w:p>
    <w:p>
      <w:pPr>
        <w:numPr>
          <w:ilvl w:val="0"/>
          <w:numId w:val="1004"/>
        </w:numPr>
        <w:pStyle w:val="Compact"/>
      </w:pPr>
      <w:r>
        <w:t xml:space="preserve">National Energy Transition Roadmap 2035. (Ministry of Energy and Natural Resources, Malaysia).</w:t>
      </w:r>
    </w:p>
    <w:p>
      <w:pPr>
        <w:numPr>
          <w:ilvl w:val="0"/>
          <w:numId w:val="1004"/>
        </w:numPr>
        <w:pStyle w:val="Compact"/>
      </w:pPr>
      <w:r>
        <w:t xml:space="preserve">Automotive Research Centre, University of Malaya. (2023). *Urban Mobility Trends in Greater KL*.</w:t>
      </w:r>
    </w:p>
    <w:p>
      <w:pPr>
        <w:pStyle w:val="FirstParagraph"/>
      </w:pPr>
      <w:r>
        <w:t xml:space="preserve">This Thesis Proposal is submitted to the Faculty of Engineering, Universiti Teknologi Malaysia, Kuala Lumpur, in partial fulfillment of requirements for the Master of Engineering (Automotive)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Malaysia Kuala Lumpur</dc:title>
  <dc:creator/>
  <dc:language>en</dc:language>
  <cp:keywords/>
  <dcterms:created xsi:type="dcterms:W3CDTF">2026-07-23T06:51:40Z</dcterms:created>
  <dcterms:modified xsi:type="dcterms:W3CDTF">2026-07-23T06:51:40Z</dcterms:modified>
</cp:coreProperties>
</file>

<file path=docProps/custom.xml><?xml version="1.0" encoding="utf-8"?>
<Properties xmlns="http://schemas.openxmlformats.org/officeDocument/2006/custom-properties" xmlns:vt="http://schemas.openxmlformats.org/officeDocument/2006/docPropsVTypes"/>
</file>