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Electric</w:t>
      </w:r>
      <w:r>
        <w:t xml:space="preserve"> </w:t>
      </w:r>
      <w:r>
        <w:t xml:space="preserve">Vehicle</w:t>
      </w:r>
      <w:r>
        <w:t xml:space="preserve"> </w:t>
      </w:r>
      <w:r>
        <w:t xml:space="preserve">Charging</w:t>
      </w:r>
      <w:r>
        <w:t xml:space="preserve"> </w:t>
      </w:r>
      <w:r>
        <w:t xml:space="preserve">Infrastructure</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77d40eb5b08ef5944b3aa44b5ce1107da1ed4c9"/>
    <w:p>
      <w:pPr>
        <w:pStyle w:val="Heading1"/>
      </w:pPr>
      <w:r>
        <w:t xml:space="preserve">Thesis Proposal: Optimizing Electric Vehicle Charging Infrastructure for Urban Mobility in New Zealand Auckland</w:t>
      </w:r>
    </w:p>
    <w:bookmarkStart w:id="20" w:name="introduction-and-context"/>
    <w:p>
      <w:pPr>
        <w:pStyle w:val="Heading2"/>
      </w:pPr>
      <w:r>
        <w:t xml:space="preserve">Introduction and Context</w:t>
      </w:r>
    </w:p>
    <w:p>
      <w:pPr>
        <w:pStyle w:val="FirstParagraph"/>
      </w:pPr>
      <w:r>
        <w:t xml:space="preserve">The transition to sustainable transportation is a critical national priority in New Zealand, with the government committing to 100% renewable electricity generation by 2035 and targeting net-zero emissions by 2050. As the largest city in Aotearoa New Zealand, Auckland represents a unique laboratory for addressing automotive sector challenges due to its dense population (over 1.6 million residents), high vehicle ownership rates (approximately one car per person), and significant contribution to urban emissions. This Thesis Proposal outlines research focused on the pivotal role of the</w:t>
      </w:r>
      <w:r>
        <w:t xml:space="preserve"> </w:t>
      </w:r>
      <w:r>
        <w:rPr>
          <w:bCs/>
          <w:b/>
        </w:rPr>
        <w:t xml:space="preserve">Automotive Engineer</w:t>
      </w:r>
      <w:r>
        <w:t xml:space="preserve"> </w:t>
      </w:r>
      <w:r>
        <w:t xml:space="preserve">in designing, implementing, and optimizing electric vehicle (EV) charging infrastructure within</w:t>
      </w:r>
      <w:r>
        <w:t xml:space="preserve"> </w:t>
      </w:r>
      <w:r>
        <w:rPr>
          <w:bCs/>
          <w:b/>
        </w:rPr>
        <w:t xml:space="preserve">New Zealand Auckland</w:t>
      </w:r>
      <w:r>
        <w:t xml:space="preserve">. The study directly responds to Auckland’s Strategic Plan 2045 and the National Electric Vehicle Strategy, which emphasize reducing transport emissions by 30% by 2030. With EV adoption accelerating in New Zealand—growing from less than 1% of new car sales in 2019 to over 15% in mid-2023—the current charging network is strained, particularly across Auckland’s key corridors and residential zones. This research positions the</w:t>
      </w:r>
      <w:r>
        <w:t xml:space="preserve"> </w:t>
      </w:r>
      <w:r>
        <w:rPr>
          <w:bCs/>
          <w:b/>
        </w:rPr>
        <w:t xml:space="preserve">Automotive Engineer</w:t>
      </w:r>
      <w:r>
        <w:t xml:space="preserve"> </w:t>
      </w:r>
      <w:r>
        <w:t xml:space="preserve">as an indispensable catalyst for overcoming infrastructure gaps that hinder mass EV uptake.</w:t>
      </w:r>
    </w:p>
    <w:bookmarkEnd w:id="20"/>
    <w:bookmarkStart w:id="21" w:name="problem-statement-and-research-gap"/>
    <w:p>
      <w:pPr>
        <w:pStyle w:val="Heading2"/>
      </w:pPr>
      <w:r>
        <w:t xml:space="preserve">Problem Statement and Research Gap</w:t>
      </w:r>
    </w:p>
    <w:p>
      <w:pPr>
        <w:pStyle w:val="FirstParagraph"/>
      </w:pPr>
      <w:r>
        <w:t xml:space="preserve">While New Zealand has made commendable strides in policy support for EVs, a critical gap exists between national targets and localized implementation in Auckland. Existing charging infrastructure is often concentrated near commercial hubs, neglecting residential areas (especially multi-unit dwellings) and public transport interchanges where demand is highest. A 2023 Auckland Council report identified that 45% of EV owners in the city face "range anxiety" due to inadequate access to reliable chargers beyond central business districts. Furthermore, current planning lacks integration with Auckland’s unique geography (e.g., hilly terrain, coastal sprawl) and cultural context (e.g., Māori land ownership considerations in regional planning). Crucially, the role of the</w:t>
      </w:r>
      <w:r>
        <w:t xml:space="preserve"> </w:t>
      </w:r>
      <w:r>
        <w:rPr>
          <w:bCs/>
          <w:b/>
        </w:rPr>
        <w:t xml:space="preserve">Automotive Engineer</w:t>
      </w:r>
      <w:r>
        <w:t xml:space="preserve"> </w:t>
      </w:r>
      <w:r>
        <w:t xml:space="preserve">has been underutilized in developing data-driven strategies for infrastructure siting and grid integration. This research addresses a key gap: how can</w:t>
      </w:r>
      <w:r>
        <w:t xml:space="preserve"> </w:t>
      </w:r>
      <w:r>
        <w:rPr>
          <w:bCs/>
          <w:b/>
        </w:rPr>
        <w:t xml:space="preserve">New Zealand Auckland</w:t>
      </w:r>
      <w:r>
        <w:t xml:space="preserve"> </w:t>
      </w:r>
      <w:r>
        <w:t xml:space="preserve">leverage the expertise of the</w:t>
      </w:r>
      <w:r>
        <w:t xml:space="preserve"> </w:t>
      </w:r>
      <w:r>
        <w:rPr>
          <w:bCs/>
          <w:b/>
        </w:rPr>
        <w:t xml:space="preserve">Automotive Engineer</w:t>
      </w:r>
      <w:r>
        <w:t xml:space="preserve"> </w:t>
      </w:r>
      <w:r>
        <w:t xml:space="preserve">to create an equitable, resilient, and scalable EV charging ecosystem that aligns with both urban planning frameworks and New Zealand’s climate commitments?</w:t>
      </w:r>
    </w:p>
    <w:bookmarkEnd w:id="21"/>
    <w:bookmarkStart w:id="22" w:name="research-objectives"/>
    <w:p>
      <w:pPr>
        <w:pStyle w:val="Heading2"/>
      </w:pPr>
      <w:r>
        <w:t xml:space="preserve">Research Objectives</w:t>
      </w:r>
    </w:p>
    <w:p>
      <w:pPr>
        <w:pStyle w:val="FirstParagraph"/>
      </w:pPr>
      <w:r>
        <w:t xml:space="preserve">This Thesis Proposal defines three interlinked objectives:</w:t>
      </w:r>
    </w:p>
    <w:p>
      <w:pPr>
        <w:numPr>
          <w:ilvl w:val="0"/>
          <w:numId w:val="1001"/>
        </w:numPr>
        <w:pStyle w:val="Compact"/>
      </w:pPr>
      <w:r>
        <w:rPr>
          <w:bCs/>
          <w:b/>
        </w:rPr>
        <w:t xml:space="preserve">To map and analyze current EV charging infrastructure density, utilization rates, and user pain points across Auckland's 10 local board areas</w:t>
      </w:r>
      <w:r>
        <w:t xml:space="preserve">, using GIS tools to identify underserved communities (e.g., Manukau City, North Shore) and critical gaps in the network.</w:t>
      </w:r>
    </w:p>
    <w:p>
      <w:pPr>
        <w:numPr>
          <w:ilvl w:val="0"/>
          <w:numId w:val="1001"/>
        </w:numPr>
        <w:pStyle w:val="Compact"/>
      </w:pPr>
      <w:r>
        <w:rPr>
          <w:bCs/>
          <w:b/>
        </w:rPr>
        <w:t xml:space="preserve">To model optimal charging site locations</w:t>
      </w:r>
      <w:r>
        <w:t xml:space="preserve"> </w:t>
      </w:r>
      <w:r>
        <w:t xml:space="preserve">incorporating factors such as population density, public transport access, grid capacity constraints (partnering with Transpower), and socio-economic equity metrics specific to</w:t>
      </w:r>
      <w:r>
        <w:t xml:space="preserve"> </w:t>
      </w:r>
      <w:r>
        <w:rPr>
          <w:bCs/>
          <w:b/>
        </w:rPr>
        <w:t xml:space="preserve">New Zealand Auckland</w:t>
      </w:r>
      <w:r>
        <w:t xml:space="preserve">.</w:t>
      </w:r>
    </w:p>
    <w:p>
      <w:pPr>
        <w:numPr>
          <w:ilvl w:val="0"/>
          <w:numId w:val="1001"/>
        </w:numPr>
        <w:pStyle w:val="Compact"/>
      </w:pPr>
      <w:r>
        <w:rPr>
          <w:bCs/>
          <w:b/>
        </w:rPr>
        <w:t xml:space="preserve">To develop a framework for the Automotive Engineer’s role in cross-sector collaboration</w:t>
      </w:r>
      <w:r>
        <w:t xml:space="preserve">, including partnerships with Auckland Transport, local councils, utility providers (e.g., Mercury NZ), and Māori iwi organizations, ensuring infrastructure aligns with Te Ao Māori principles and community needs.</w:t>
      </w:r>
    </w:p>
    <w:bookmarkEnd w:id="22"/>
    <w:bookmarkStart w:id="23" w:name="methodology"/>
    <w:p>
      <w:pPr>
        <w:pStyle w:val="Heading2"/>
      </w:pPr>
      <w:r>
        <w:t xml:space="preserve">Methodology</w:t>
      </w:r>
    </w:p>
    <w:p>
      <w:pPr>
        <w:pStyle w:val="FirstParagraph"/>
      </w:pPr>
      <w:r>
        <w:t xml:space="preserve">The research adopts a mixed-methods approach. Phase 1 involves quantitative analysis of publicly available datasets (Auckland Transport EV charging logs, Auckland Council spatial data) and primary surveys targeting 500+ EV owners across Auckland’s diverse demographics. Phase 2 employs computational modeling using Python-based spatial optimization algorithms to simulate infrastructure scenarios under varying grid constraints and demand projections. Crucially, Phase 3 will conduct participatory workshops with key stakeholders—including</w:t>
      </w:r>
      <w:r>
        <w:t xml:space="preserve"> </w:t>
      </w:r>
      <w:r>
        <w:rPr>
          <w:bCs/>
          <w:b/>
        </w:rPr>
        <w:t xml:space="preserve">Automotive Engineers</w:t>
      </w:r>
      <w:r>
        <w:t xml:space="preserve"> </w:t>
      </w:r>
      <w:r>
        <w:t xml:space="preserve">from firms like Zenergy (Auckland-based EV infrastructure specialists) and the NZ Transport Agency—to validate models and co-create actionable strategies. All analysis will be grounded in New Zealand’s regulatory landscape, including the Electric Vehicle Roadmap 2021–2030 and Auckland’s District Plan policies. This methodology ensures findings are not only technically robust but also deeply contextualized for</w:t>
      </w:r>
      <w:r>
        <w:t xml:space="preserve"> </w:t>
      </w:r>
      <w:r>
        <w:rPr>
          <w:bCs/>
          <w:b/>
        </w:rPr>
        <w:t xml:space="preserve">New Zealand Auckland</w:t>
      </w:r>
      <w:r>
        <w:t xml:space="preserve">.</w:t>
      </w:r>
    </w:p>
    <w:bookmarkEnd w:id="23"/>
    <w:bookmarkStart w:id="24" w:name="significance-of-the-research"/>
    <w:p>
      <w:pPr>
        <w:pStyle w:val="Heading2"/>
      </w:pPr>
      <w:r>
        <w:t xml:space="preserve">Significance of the Research</w:t>
      </w:r>
    </w:p>
    <w:p>
      <w:pPr>
        <w:pStyle w:val="FirstParagraph"/>
      </w:pPr>
      <w:r>
        <w:t xml:space="preserve">The significance of this Thesis Proposal extends beyond academia to directly impact New Zealand’s sustainability goals and urban livability. First, it provides a replicable blueprint for</w:t>
      </w:r>
      <w:r>
        <w:t xml:space="preserve"> </w:t>
      </w:r>
      <w:r>
        <w:rPr>
          <w:bCs/>
          <w:b/>
        </w:rPr>
        <w:t xml:space="preserve">New Zealand Auckland</w:t>
      </w:r>
      <w:r>
        <w:t xml:space="preserve"> </w:t>
      </w:r>
      <w:r>
        <w:t xml:space="preserve">to maximize the efficiency of public investment in EV infrastructure, avoiding costly over-building or underservice. Second, it elevates the</w:t>
      </w:r>
      <w:r>
        <w:t xml:space="preserve"> </w:t>
      </w:r>
      <w:r>
        <w:rPr>
          <w:bCs/>
          <w:b/>
        </w:rPr>
        <w:t xml:space="preserve">Automotive Engineer</w:t>
      </w:r>
      <w:r>
        <w:t xml:space="preserve"> </w:t>
      </w:r>
      <w:r>
        <w:t xml:space="preserve">from a technical implementer to a strategic urban mobility leader—essential as New Zealand transitions away from fossil fuel dependency. Third, by prioritizing equity (e.g., ensuring charging access for low-income neighborhoods in South Auckland), the research supports NZ’s commitment to "Aotearoa's future for all" under Te Tiriti o Waitangi. Finally, the findings will inform policy recommendations for the upcoming Auckland Transport EV Infrastructure Strategy 2025–2035, directly contributing to national targets. The outcomes will empower</w:t>
      </w:r>
      <w:r>
        <w:t xml:space="preserve"> </w:t>
      </w:r>
      <w:r>
        <w:rPr>
          <w:bCs/>
          <w:b/>
        </w:rPr>
        <w:t xml:space="preserve">Automotive Engineers</w:t>
      </w:r>
      <w:r>
        <w:t xml:space="preserve"> </w:t>
      </w:r>
      <w:r>
        <w:t xml:space="preserve">to become central figures in New Zealand’s clean energy transition, shaping cities that are not just greener but more inclusive.</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two key contributions. The first is a publicly accessible, open-source "Auckland EV Charging Equity Index" map identifying priority zones for infrastructure investment, which can be adopted by Auckland Council and national agencies. The second is the "Automotive Engineer’s Urban Mobility Integration Framework," outlining best practices for cross-sector coordination—addressing how</w:t>
      </w:r>
      <w:r>
        <w:t xml:space="preserve"> </w:t>
      </w:r>
      <w:r>
        <w:rPr>
          <w:bCs/>
          <w:b/>
        </w:rPr>
        <w:t xml:space="preserve">Automotive Engineers</w:t>
      </w:r>
      <w:r>
        <w:t xml:space="preserve"> </w:t>
      </w:r>
      <w:r>
        <w:t xml:space="preserve">in</w:t>
      </w:r>
      <w:r>
        <w:t xml:space="preserve"> </w:t>
      </w:r>
      <w:r>
        <w:rPr>
          <w:bCs/>
          <w:b/>
        </w:rPr>
        <w:t xml:space="preserve">New Zealand Auckland</w:t>
      </w:r>
      <w:r>
        <w:t xml:space="preserve"> </w:t>
      </w:r>
      <w:r>
        <w:t xml:space="preserve">can collaborate with urban planners, energy managers, and community leaders to create holistic solutions. These outputs will fill a critical void in the New Zealand transport sector, where infrastructure planning has historically been siloed. Moreover, by embedding Māori knowledge systems into technical planning processes (e.g., co-designing sites with iwi), the project aligns with emerging NZ Government priorities for Te Tiriti-compliant innovation.</w:t>
      </w:r>
    </w:p>
    <w:bookmarkEnd w:id="25"/>
    <w:bookmarkStart w:id="26" w:name="conclusion"/>
    <w:p>
      <w:pPr>
        <w:pStyle w:val="Heading2"/>
      </w:pPr>
      <w:r>
        <w:t xml:space="preserve">Conclusion</w:t>
      </w:r>
    </w:p>
    <w:p>
      <w:pPr>
        <w:pStyle w:val="FirstParagraph"/>
      </w:pPr>
      <w:r>
        <w:t xml:space="preserve">This Thesis Proposal establishes a timely, place-based investigation into the evolving role of the</w:t>
      </w:r>
      <w:r>
        <w:t xml:space="preserve"> </w:t>
      </w:r>
      <w:r>
        <w:rPr>
          <w:bCs/>
          <w:b/>
        </w:rPr>
        <w:t xml:space="preserve">Automotive Engineer</w:t>
      </w:r>
      <w:r>
        <w:t xml:space="preserve"> </w:t>
      </w:r>
      <w:r>
        <w:t xml:space="preserve">within New Zealand’s most complex urban environment. Focused squarely on</w:t>
      </w:r>
      <w:r>
        <w:t xml:space="preserve"> </w:t>
      </w:r>
      <w:r>
        <w:rPr>
          <w:bCs/>
          <w:b/>
        </w:rPr>
        <w:t xml:space="preserve">New Zealand Auckland</w:t>
      </w:r>
      <w:r>
        <w:t xml:space="preserve">, it confronts the urgent need for infrastructure that is not merely present but purposefully designed for equity, scalability, and resilience. As Auckland navigates its path toward becoming a zero-emission city by 2050, this research will equip the next generation of</w:t>
      </w:r>
      <w:r>
        <w:t xml:space="preserve"> </w:t>
      </w:r>
      <w:r>
        <w:rPr>
          <w:bCs/>
          <w:b/>
        </w:rPr>
        <w:t xml:space="preserve">Automotive Engineers</w:t>
      </w:r>
      <w:r>
        <w:t xml:space="preserve"> </w:t>
      </w:r>
      <w:r>
        <w:t xml:space="preserve">with data-driven methodologies and collaborative frameworks to transform urban mobility. It is not merely an academic exercise—it is an essential step in ensuring that New Zealand’s automotive future is driven by engineers who understand and serve the unique needs of Aotearoa’s communities. The successful completion of this Thesis Proposal will generate actionable insights for Auckland, informing national policy while reinforcing New Zealand’s leadership in sustainable transportation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Electric Vehicle Charging Infrastructure for Urban Mobility in New Zealand Auckland</dc:title>
  <dc:creator/>
  <dc:language>en</dc:language>
  <cp:keywords/>
  <dcterms:created xsi:type="dcterms:W3CDTF">2026-07-24T14:02:54Z</dcterms:created>
  <dcterms:modified xsi:type="dcterms:W3CDTF">2026-07-24T14:02:54Z</dcterms:modified>
</cp:coreProperties>
</file>

<file path=docProps/custom.xml><?xml version="1.0" encoding="utf-8"?>
<Properties xmlns="http://schemas.openxmlformats.org/officeDocument/2006/custom-properties" xmlns:vt="http://schemas.openxmlformats.org/officeDocument/2006/docPropsVTypes"/>
</file>