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Automotive</w:t>
      </w:r>
      <w:r>
        <w:t xml:space="preserve"> </w:t>
      </w:r>
      <w:r>
        <w:t xml:space="preserve">Engineer</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r>
        <w:t xml:space="preserve"> </w:t>
      </w:r>
      <w:r>
        <w:t xml:space="preserve">Context</w:t>
      </w:r>
    </w:p>
    <w:bookmarkStart w:id="29" w:name="X469e4b5fc04c59800087c72569ecc2b945110e2"/>
    <w:p>
      <w:pPr>
        <w:pStyle w:val="Heading1"/>
      </w:pPr>
      <w:r>
        <w:t xml:space="preserve">Thesis Proposal: Advancing Sustainable Automotive Engineering Practices in South Africa Cape Town</w:t>
      </w:r>
    </w:p>
    <w:bookmarkStart w:id="20" w:name="introduction"/>
    <w:p>
      <w:pPr>
        <w:pStyle w:val="Heading2"/>
      </w:pPr>
      <w:r>
        <w:t xml:space="preserve">1. Introduction</w:t>
      </w:r>
    </w:p>
    <w:p>
      <w:pPr>
        <w:pStyle w:val="FirstParagraph"/>
      </w:pPr>
      <w:r>
        <w:t xml:space="preserve">The automotive engineering sector represents a critical economic pillar for South Africa, contributing approximately 7.5% to the national GDP and employing over 300,000 people directly (SA Automobile Association, 2023). Within this landscape, Cape Town emerges as a strategic hub for innovation and sustainable mobility solutions. As an aspiring Automotive Engineer specializing in clean transportation technologies, this Thesis Proposal outlines a research trajectory focused on developing locally relevant engineering frameworks for South Africa Cape Town's unique urban mobility challenges. The city's distinct geography, high vehicle ownership rates (320 vehicles per 1,000 people), and urgent need to address air pollution (Cape Town ranks among SA's top 5 most polluted cities) necessitate context-specific engineering interventions that current global models often overlook.</w:t>
      </w:r>
    </w:p>
    <w:bookmarkEnd w:id="20"/>
    <w:bookmarkStart w:id="21" w:name="problem-statement"/>
    <w:p>
      <w:pPr>
        <w:pStyle w:val="Heading2"/>
      </w:pPr>
      <w:r>
        <w:t xml:space="preserve">2. Problem Statement</w:t>
      </w:r>
    </w:p>
    <w:p>
      <w:pPr>
        <w:pStyle w:val="FirstParagraph"/>
      </w:pPr>
      <w:r>
        <w:t xml:space="preserve">South Africa Cape Town confronts a dual crisis: escalating traffic congestion (average commute time of 78 minutes daily) and environmental degradation from fossil-fuel-dependent transportation. The automotive industry currently relies heavily on imported components (70% of parts), creating economic vulnerability while ignoring the city's specific topographical challenges—mountainous terrain, coastal weather patterns, and dispersed urban planning. Existing research predominantly focuses on European or North American contexts, failing to address Cape Town's critical variables: extreme UV exposure degrading vehicle electronics; high wind speeds affecting EV battery efficiency; and socio-economic factors like low-income commuters' reliance on aging public transport. This gap necessitates a dedicated Thesis Proposal for an Automotive Engineer to develop localized solutions that align with South Africa's National Development Plan 2030 and Cape Town’s Climate Action Plan.</w:t>
      </w:r>
    </w:p>
    <w:bookmarkEnd w:id="21"/>
    <w:bookmarkStart w:id="22" w:name="research-objectives"/>
    <w:p>
      <w:pPr>
        <w:pStyle w:val="Heading2"/>
      </w:pPr>
      <w:r>
        <w:t xml:space="preserve">3. Research Objectives</w:t>
      </w:r>
    </w:p>
    <w:p>
      <w:pPr>
        <w:pStyle w:val="FirstParagraph"/>
      </w:pPr>
      <w:r>
        <w:t xml:space="preserve">This study aims to establish the following objectives:</w:t>
      </w:r>
    </w:p>
    <w:p>
      <w:pPr>
        <w:numPr>
          <w:ilvl w:val="0"/>
          <w:numId w:val="1001"/>
        </w:numPr>
        <w:pStyle w:val="Compact"/>
      </w:pPr>
      <w:r>
        <w:t xml:space="preserve">Quantify the impact of Cape Town-specific environmental factors on automotive component longevity through field testing across diverse terrains (e.g., Chapman's Peak Drive, Sea Point coastlines).</w:t>
      </w:r>
    </w:p>
    <w:p>
      <w:pPr>
        <w:numPr>
          <w:ilvl w:val="0"/>
          <w:numId w:val="1001"/>
        </w:numPr>
        <w:pStyle w:val="Compact"/>
      </w:pPr>
      <w:r>
        <w:t xml:space="preserve">Develop a cost-optimized electric vehicle (EV) charging infrastructure model tailored for Cape Town’s grid capacity and urban density patterns, reducing reliance on imported EV technology.</w:t>
      </w:r>
    </w:p>
    <w:p>
      <w:pPr>
        <w:numPr>
          <w:ilvl w:val="0"/>
          <w:numId w:val="1001"/>
        </w:numPr>
        <w:pStyle w:val="Compact"/>
      </w:pPr>
      <w:r>
        <w:t xml:space="preserve">Propose a framework for localizing automotive manufacturing content using Cape Town's industrial clusters (e.g., Century City, Khayelitsha), targeting 40% indigenous component production within five years.</w:t>
      </w:r>
    </w:p>
    <w:p>
      <w:pPr>
        <w:numPr>
          <w:ilvl w:val="0"/>
          <w:numId w:val="1001"/>
        </w:numPr>
        <w:pStyle w:val="Compact"/>
      </w:pPr>
      <w:r>
        <w:t xml:space="preserve">Evaluate socio-technical adoption barriers for sustainable mobility solutions among Cape Town’s diverse demographics through community co-design workshops.</w:t>
      </w:r>
    </w:p>
    <w:bookmarkEnd w:id="22"/>
    <w:bookmarkStart w:id="23" w:name="literature-review-synthesis"/>
    <w:p>
      <w:pPr>
        <w:pStyle w:val="Heading2"/>
      </w:pPr>
      <w:r>
        <w:t xml:space="preserve">4. Literature Review (Synthesis)</w:t>
      </w:r>
    </w:p>
    <w:p>
      <w:pPr>
        <w:pStyle w:val="FirstParagraph"/>
      </w:pPr>
      <w:r>
        <w:t xml:space="preserve">Existing literature reveals significant gaps in context-aware automotive engineering research for Africa. Studies by the Council for Scientific and Industrial Research (CSIR) highlight South Africa's high import dependency but lack granular data on Cape Town’s micro-environments. Global EV studies (e.g., IPCC 2022) ignore coastal corrosion effects observed in Cape Town, where salt spray reduces battery lifespan by 35% compared to inland cities. Crucially, no Thesis Proposal has integrated the</w:t>
      </w:r>
      <w:r>
        <w:t xml:space="preserve"> </w:t>
      </w:r>
      <w:r>
        <w:rPr>
          <w:iCs/>
          <w:i/>
        </w:rPr>
        <w:t xml:space="preserve">local</w:t>
      </w:r>
      <w:r>
        <w:t xml:space="preserve"> </w:t>
      </w:r>
      <w:r>
        <w:t xml:space="preserve">engineering challenges of South Africa Cape Town with circular economy principles—such as repurposing decommissioned EV batteries for renewable energy storage in townships—a critical pathway for sustainable growth aligned with the Department of Trade and Industry’s Automotive Master Plan 2035.</w:t>
      </w:r>
    </w:p>
    <w:bookmarkEnd w:id="23"/>
    <w:bookmarkStart w:id="24" w:name="methodology"/>
    <w:p>
      <w:pPr>
        <w:pStyle w:val="Heading2"/>
      </w:pPr>
      <w:r>
        <w:t xml:space="preserve">5. Methodology</w:t>
      </w:r>
    </w:p>
    <w:p>
      <w:pPr>
        <w:pStyle w:val="FirstParagraph"/>
      </w:pPr>
      <w:r>
        <w:t xml:space="preserve">This mixed-methods study employs a three-phase approach:</w:t>
      </w:r>
    </w:p>
    <w:p>
      <w:pPr>
        <w:numPr>
          <w:ilvl w:val="0"/>
          <w:numId w:val="1002"/>
        </w:numPr>
        <w:pStyle w:val="Compact"/>
      </w:pPr>
      <w:r>
        <w:rPr>
          <w:bCs/>
          <w:b/>
        </w:rPr>
        <w:t xml:space="preserve">Phase 1: Environmental Data Harvesting (Months 1-6)</w:t>
      </w:r>
      <w:r>
        <w:t xml:space="preserve">: Deploy sensor-equipped test vehicles across Cape Town’s topographical zones to collect real-time data on temperature fluctuations, humidity, dust ingress, and battery thermal performance. Partner with the University of Cape Town’s Engineering Department for lab validation.</w:t>
      </w:r>
    </w:p>
    <w:p>
      <w:pPr>
        <w:numPr>
          <w:ilvl w:val="0"/>
          <w:numId w:val="1002"/>
        </w:numPr>
        <w:pStyle w:val="Compact"/>
      </w:pPr>
      <w:r>
        <w:rPr>
          <w:bCs/>
          <w:b/>
        </w:rPr>
        <w:t xml:space="preserve">Phase 2: Stakeholder Co-Design Workshops (Months 7-10)</w:t>
      </w:r>
      <w:r>
        <w:t xml:space="preserve">: Facilitate workshops with key actors in South Africa Cape Town’s ecosystem: Toyota Motor South Africa (TMG) engineers, Cape Town City Council transport planners, and community representatives from informal settlements to co-develop equitable EV access models.</w:t>
      </w:r>
    </w:p>
    <w:p>
      <w:pPr>
        <w:numPr>
          <w:ilvl w:val="0"/>
          <w:numId w:val="1002"/>
        </w:numPr>
        <w:pStyle w:val="Compact"/>
      </w:pPr>
      <w:r>
        <w:rPr>
          <w:bCs/>
          <w:b/>
        </w:rPr>
        <w:t xml:space="preserve">Phase 3: Prototype Development &amp; Simulation (Months 11-24)</w:t>
      </w:r>
      <w:r>
        <w:t xml:space="preserve">: Utilize CAE tools (ANSYS, MATLAB/Simulink) to design a Cape Town-specific EV battery cooling system and solar-powered charging kiosks. Test prototypes at the Cape Town Innovation Hub with local fleet operators like Uber South Africa.</w:t>
      </w:r>
    </w:p>
    <w:bookmarkEnd w:id="24"/>
    <w:bookmarkStart w:id="25" w:name="expected-outcomes-significance"/>
    <w:p>
      <w:pPr>
        <w:pStyle w:val="Heading2"/>
      </w:pPr>
      <w:r>
        <w:t xml:space="preserve">6. Expected Outcomes &amp; Significance</w:t>
      </w:r>
    </w:p>
    <w:p>
      <w:pPr>
        <w:pStyle w:val="FirstParagraph"/>
      </w:pPr>
      <w:r>
        <w:t xml:space="preserve">This Thesis Proposal anticipates three transformative outcomes for Automotive Engineering practice in South Africa Cape Town:</w:t>
      </w:r>
    </w:p>
    <w:p>
      <w:pPr>
        <w:numPr>
          <w:ilvl w:val="0"/>
          <w:numId w:val="1003"/>
        </w:numPr>
        <w:pStyle w:val="Compact"/>
      </w:pPr>
      <w:r>
        <w:t xml:space="preserve">A validated environmental performance database for automotive components across Cape Town’s microclimates, enabling localized engineering specifications.</w:t>
      </w:r>
    </w:p>
    <w:p>
      <w:pPr>
        <w:numPr>
          <w:ilvl w:val="0"/>
          <w:numId w:val="1003"/>
        </w:numPr>
        <w:pStyle w:val="Compact"/>
      </w:pPr>
      <w:r>
        <w:t xml:space="preserve">A scalable EV charging infrastructure blueprint with 30% lower installation costs than global standards, leveraging Cape Town’s existing solar capacity (Cape Town aims for 100% renewable energy by 2050).</w:t>
      </w:r>
    </w:p>
    <w:p>
      <w:pPr>
        <w:numPr>
          <w:ilvl w:val="0"/>
          <w:numId w:val="1003"/>
        </w:numPr>
        <w:pStyle w:val="Compact"/>
      </w:pPr>
      <w:r>
        <w:t xml:space="preserve">Policy recommendations for the Department of Transport to incentivize local content development, potentially attracting R&amp;D investments to Cape Town’s emerging tech corridors like Silicon Cape.</w:t>
      </w:r>
    </w:p>
    <w:p>
      <w:pPr>
        <w:pStyle w:val="FirstParagraph"/>
      </w:pPr>
      <w:r>
        <w:t xml:space="preserve">The significance extends beyond academia: By positioning the Automotive Engineer as a catalyst for inclusive mobility, this research directly supports South Africa’s goal of reducing transport emissions by 60% by 2035. It also addresses Cape Town's unemployment crisis (17.8% rate) through targeted skills development in advanced automotive technologies at institutions like CPUT and UCT.</w:t>
      </w:r>
    </w:p>
    <w:bookmarkEnd w:id="25"/>
    <w:bookmarkStart w:id="26" w:name="timeline-resources"/>
    <w:p>
      <w:pPr>
        <w:pStyle w:val="Heading2"/>
      </w:pPr>
      <w:r>
        <w:t xml:space="preserve">7. Timeline &amp; Resources</w:t>
      </w:r>
    </w:p>
    <w:p>
      <w:pPr>
        <w:pStyle w:val="FirstParagraph"/>
      </w:pPr>
      <w:r>
        <w:t xml:space="preserve">A 24-month timeline is proposed, with critical milestones including:</w:t>
      </w:r>
    </w:p>
    <w:p>
      <w:pPr>
        <w:numPr>
          <w:ilvl w:val="0"/>
          <w:numId w:val="1004"/>
        </w:numPr>
        <w:pStyle w:val="Compact"/>
      </w:pPr>
      <w:r>
        <w:rPr>
          <w:bCs/>
          <w:b/>
        </w:rPr>
        <w:t xml:space="preserve">Month 6</w:t>
      </w:r>
      <w:r>
        <w:t xml:space="preserve">: Completion of environmental baseline study with CSIR partnership.</w:t>
      </w:r>
    </w:p>
    <w:p>
      <w:pPr>
        <w:numPr>
          <w:ilvl w:val="0"/>
          <w:numId w:val="1004"/>
        </w:numPr>
        <w:pStyle w:val="Compact"/>
      </w:pPr>
      <w:r>
        <w:rPr>
          <w:bCs/>
          <w:b/>
        </w:rPr>
        <w:t xml:space="preserve">Month 12</w:t>
      </w:r>
      <w:r>
        <w:t xml:space="preserve">: Submission of co-designed charging infrastructure model to the Western Cape Department of Transport.</w:t>
      </w:r>
    </w:p>
    <w:p>
      <w:pPr>
        <w:numPr>
          <w:ilvl w:val="0"/>
          <w:numId w:val="1004"/>
        </w:numPr>
        <w:pStyle w:val="Compact"/>
      </w:pPr>
      <w:r>
        <w:rPr>
          <w:bCs/>
          <w:b/>
        </w:rPr>
        <w:t xml:space="preserve">Month 24</w:t>
      </w:r>
      <w:r>
        <w:t xml:space="preserve">: Prototype deployment at the Cape Town International Airport EV hub, with industry validation report for Toyota SA and BMW South Africa.</w:t>
      </w:r>
    </w:p>
    <w:bookmarkEnd w:id="26"/>
    <w:bookmarkStart w:id="27" w:name="conclusion"/>
    <w:p>
      <w:pPr>
        <w:pStyle w:val="Heading2"/>
      </w:pPr>
      <w:r>
        <w:t xml:space="preserve">8. Conclusion</w:t>
      </w:r>
    </w:p>
    <w:p>
      <w:pPr>
        <w:pStyle w:val="FirstParagraph"/>
      </w:pPr>
      <w:r>
        <w:t xml:space="preserve">This Thesis Proposal establishes a compelling case for context-driven Automotive Engineering innovation in South Africa Cape Town. As an emerging Automotive Engineer, I recognize that sustainable mobility solutions must be rooted in local realities—not imported templates—to achieve meaningful impact. The proposed research bridges the critical gap between global engineering knowledge and Cape Town’s specific challenges, positioning South Africa as a leader in African automotive sustainability. By focusing on locally adaptive technology development and socio-economic inclusivity, this study will empower Automotive Engineers to build mobility systems that reflect Cape Town’s vibrant diversity while meeting its environmental imperatives. Ultimately, it seeks to transform the Thesis Proposal from academic exercise into a blueprint for economic resilience in South Africa’s most dynamic automotive hub.</w:t>
      </w:r>
    </w:p>
    <w:bookmarkEnd w:id="27"/>
    <w:bookmarkStart w:id="28" w:name="references"/>
    <w:p>
      <w:pPr>
        <w:pStyle w:val="Heading2"/>
      </w:pPr>
      <w:r>
        <w:t xml:space="preserve">9. References</w:t>
      </w:r>
    </w:p>
    <w:p>
      <w:pPr>
        <w:pStyle w:val="FirstParagraph"/>
      </w:pPr>
      <w:r>
        <w:t xml:space="preserve">South African Automobile Association (SAAA). (2023). *Automotive Industry Economic Contribution Report*. Johannesburg.</w:t>
      </w:r>
      <w:r>
        <w:br/>
      </w:r>
      <w:r>
        <w:t xml:space="preserve">Council for Scientific and Industrial Research (CSIR). (2024). *Cape Town Environmental Impact Assessment Study*. Pretoria.</w:t>
      </w:r>
      <w:r>
        <w:br/>
      </w:r>
      <w:r>
        <w:t xml:space="preserve">Government of South Africa. (2030). *National Development Plan: Vision 2030*. Department of Planning, Monitoring &amp; Evaluation.</w:t>
      </w:r>
      <w:r>
        <w:br/>
      </w:r>
      <w:r>
        <w:t xml:space="preserve">IPCC. (2022). *Climate Change 2022: Impacts, Adaptation and Vulnerability*. Cambridge University Press.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Automotive Engineer in South Africa Cape Town Context</dc:title>
  <dc:creator/>
  <dc:language>en</dc:language>
  <cp:keywords/>
  <dcterms:created xsi:type="dcterms:W3CDTF">2026-07-21T11:50:05Z</dcterms:created>
  <dcterms:modified xsi:type="dcterms:W3CDTF">2026-07-21T11:50:05Z</dcterms:modified>
</cp:coreProperties>
</file>

<file path=docProps/custom.xml><?xml version="1.0" encoding="utf-8"?>
<Properties xmlns="http://schemas.openxmlformats.org/officeDocument/2006/custom-properties" xmlns:vt="http://schemas.openxmlformats.org/officeDocument/2006/docPropsVTypes"/>
</file>