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Automotive</w:t>
      </w:r>
      <w:r>
        <w:t xml:space="preserve"> </w:t>
      </w:r>
      <w:r>
        <w:t xml:space="preserve">Engineer</w:t>
      </w:r>
      <w:r>
        <w:t xml:space="preserve"> </w:t>
      </w:r>
      <w:r>
        <w:t xml:space="preserve">Specialization</w:t>
      </w:r>
      <w:r>
        <w:t xml:space="preserve"> </w:t>
      </w:r>
      <w:r>
        <w:t xml:space="preserve">in</w:t>
      </w:r>
      <w:r>
        <w:t xml:space="preserve"> </w:t>
      </w:r>
      <w:r>
        <w:t xml:space="preserve">Sustainable</w:t>
      </w:r>
      <w:r>
        <w:t xml:space="preserve"> </w:t>
      </w:r>
      <w:r>
        <w:t xml:space="preserve">Mobility</w:t>
      </w:r>
      <w:r>
        <w:t xml:space="preserve"> </w:t>
      </w:r>
      <w:r>
        <w:t xml:space="preserve">for</w:t>
      </w:r>
      <w:r>
        <w:t xml:space="preserve"> </w:t>
      </w:r>
      <w:r>
        <w:t xml:space="preserve">Spain</w:t>
      </w:r>
      <w:r>
        <w:t xml:space="preserve"> </w:t>
      </w:r>
      <w:r>
        <w:t xml:space="preserve">Valencia</w:t>
      </w:r>
    </w:p>
    <w:bookmarkStart w:id="30" w:name="Xebe1557533727388e118a1a14579557a38a3223"/>
    <w:p>
      <w:pPr>
        <w:pStyle w:val="Heading1"/>
      </w:pPr>
      <w:r>
        <w:t xml:space="preserve">Thesis Proposal: Advancing Sustainable Mobility Solutions through Automotive Engineering Innovation in Spain Valencia</w:t>
      </w:r>
    </w:p>
    <w:bookmarkStart w:id="20" w:name="introduction-and-context"/>
    <w:p>
      <w:pPr>
        <w:pStyle w:val="Heading2"/>
      </w:pPr>
      <w:r>
        <w:t xml:space="preserve">1. Introduction and Context</w:t>
      </w:r>
    </w:p>
    <w:p>
      <w:pPr>
        <w:pStyle w:val="FirstParagraph"/>
      </w:pPr>
      <w:r>
        <w:t xml:space="preserve">The automotive industry stands at a pivotal juncture in Spain, with Valencian communities positioned at the forefront of European mobility transformation. As an emerging hub for advanced manufacturing and sustainable technology,</w:t>
      </w:r>
      <w:r>
        <w:t xml:space="preserve"> </w:t>
      </w:r>
      <w:r>
        <w:rPr>
          <w:bCs/>
          <w:b/>
        </w:rPr>
        <w:t xml:space="preserve">Spain Valencia</w:t>
      </w:r>
      <w:r>
        <w:t xml:space="preserve"> </w:t>
      </w:r>
      <w:r>
        <w:t xml:space="preserve">presents an unparalleled environment for cutting-edge research in automotive engineering. This</w:t>
      </w:r>
      <w:r>
        <w:t xml:space="preserve"> </w:t>
      </w:r>
      <w:r>
        <w:rPr>
          <w:bCs/>
          <w:b/>
        </w:rPr>
        <w:t xml:space="preserve">Thesis Proposal</w:t>
      </w:r>
      <w:r>
        <w:t xml:space="preserve"> </w:t>
      </w:r>
      <w:r>
        <w:t xml:space="preserve">outlines a comprehensive research agenda focused on developing next-generation electric vehicle (EV) powertrain systems optimized for Mediterranean climate conditions and urban mobility challenges specific to the Valencian Community. The urgency of this work is amplified by Spain's National Hydrogen Strategy 2023-2030 and Valencia's commitment to achieving carbon neutrality in transportation by 2040.</w:t>
      </w:r>
    </w:p>
    <w:bookmarkEnd w:id="20"/>
    <w:bookmarkStart w:id="21" w:name="problem-statement"/>
    <w:p>
      <w:pPr>
        <w:pStyle w:val="Heading2"/>
      </w:pPr>
      <w:r>
        <w:t xml:space="preserve">2. Problem Statement</w:t>
      </w:r>
    </w:p>
    <w:p>
      <w:pPr>
        <w:pStyle w:val="FirstParagraph"/>
      </w:pPr>
      <w:r>
        <w:t xml:space="preserve">Current EV solutions face significant limitations in warm climates like</w:t>
      </w:r>
      <w:r>
        <w:t xml:space="preserve"> </w:t>
      </w:r>
      <w:r>
        <w:rPr>
          <w:bCs/>
          <w:b/>
        </w:rPr>
        <w:t xml:space="preserve">Spain Valencia</w:t>
      </w:r>
      <w:r>
        <w:t xml:space="preserve">, where high ambient temperatures reduce battery efficiency by up to 30% and accelerate degradation. The existing automotive engineering curriculum at Universitat Politècnica de València (UPV) lacks specialized modules addressing region-specific thermal management challenges, creating a critical skills gap for the local industry. With major manufacturers like SEAT (Martorell, near Valencia) and emerging EV startups in the Valencia Tech Park accelerating production timelines, there is an urgent need for</w:t>
      </w:r>
      <w:r>
        <w:t xml:space="preserve"> </w:t>
      </w:r>
      <w:r>
        <w:rPr>
          <w:bCs/>
          <w:b/>
        </w:rPr>
        <w:t xml:space="preserve">Automotive Engineer</w:t>
      </w:r>
      <w:r>
        <w:t xml:space="preserve"> </w:t>
      </w:r>
      <w:r>
        <w:t xml:space="preserve">professionals equipped with localized technical expertise.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interconnected objectives:</w:t>
      </w:r>
    </w:p>
    <w:p>
      <w:pPr>
        <w:numPr>
          <w:ilvl w:val="0"/>
          <w:numId w:val="1001"/>
        </w:numPr>
        <w:pStyle w:val="Compact"/>
      </w:pPr>
      <w:r>
        <w:rPr>
          <w:iCs/>
          <w:i/>
        </w:rPr>
        <w:t xml:space="preserve">Evaluate</w:t>
      </w:r>
      <w:r>
        <w:t xml:space="preserve">: Thermal performance of lithium-ion batteries under Valencia's average summer temperatures (35°C+), using data from the Valencian EV fleet monitoring system.</w:t>
      </w:r>
    </w:p>
    <w:p>
      <w:pPr>
        <w:numPr>
          <w:ilvl w:val="0"/>
          <w:numId w:val="1001"/>
        </w:numPr>
        <w:pStyle w:val="Compact"/>
      </w:pPr>
      <w:r>
        <w:rPr>
          <w:iCs/>
          <w:i/>
        </w:rPr>
        <w:t xml:space="preserve">Design</w:t>
      </w:r>
      <w:r>
        <w:t xml:space="preserve">: A novel phase-change material (PCM) thermal management system prototype tailored for urban EVs in Mediterranean climates.</w:t>
      </w:r>
    </w:p>
    <w:p>
      <w:pPr>
        <w:numPr>
          <w:ilvl w:val="0"/>
          <w:numId w:val="1001"/>
        </w:numPr>
        <w:pStyle w:val="Compact"/>
      </w:pPr>
      <w:r>
        <w:rPr>
          <w:iCs/>
          <w:i/>
        </w:rPr>
        <w:t xml:space="preserve">Validate</w:t>
      </w:r>
      <w:r>
        <w:t xml:space="preserve">: System efficiency through computational fluid dynamics (CFD) simulations and physical testing at UPV's Automotive Engineering Lab.</w:t>
      </w:r>
    </w:p>
    <w:p>
      <w:pPr>
        <w:numPr>
          <w:ilvl w:val="0"/>
          <w:numId w:val="1001"/>
        </w:numPr>
        <w:pStyle w:val="Compact"/>
      </w:pPr>
      <w:r>
        <w:rPr>
          <w:iCs/>
          <w:i/>
        </w:rPr>
        <w:t xml:space="preserve">Implement</w:t>
      </w:r>
      <w:r>
        <w:t xml:space="preserve">: Integration roadmap for Valencian manufacturers, with focus on supply chain compatibility with local suppliers like Grupo Zeta and AITEX.</w:t>
      </w:r>
    </w:p>
    <w:bookmarkEnd w:id="22"/>
    <w:bookmarkStart w:id="23" w:name="significance-to-spain-valencia"/>
    <w:p>
      <w:pPr>
        <w:pStyle w:val="Heading2"/>
      </w:pPr>
      <w:r>
        <w:t xml:space="preserve">4. Significance to Spain Valencia</w:t>
      </w:r>
    </w:p>
    <w:p>
      <w:pPr>
        <w:pStyle w:val="FirstParagraph"/>
      </w:pPr>
      <w:r>
        <w:t xml:space="preserve">The impact of this research extends beyond academia into</w:t>
      </w:r>
      <w:r>
        <w:t xml:space="preserve"> </w:t>
      </w:r>
      <w:r>
        <w:rPr>
          <w:bCs/>
          <w:b/>
        </w:rPr>
        <w:t xml:space="preserve">Spain Valencia</w:t>
      </w:r>
      <w:r>
        <w:t xml:space="preserve">'s economic and environmental strategy:</w:t>
      </w:r>
    </w:p>
    <w:p>
      <w:pPr>
        <w:numPr>
          <w:ilvl w:val="0"/>
          <w:numId w:val="1002"/>
        </w:numPr>
        <w:pStyle w:val="Compact"/>
      </w:pPr>
      <w:r>
        <w:rPr>
          <w:bCs/>
          <w:b/>
        </w:rPr>
        <w:t xml:space="preserve">Economic Impact</w:t>
      </w:r>
      <w:r>
        <w:t xml:space="preserve">: Directly supports the Valencian Government's "Valencia Smart Mobility" initiative, targeting 50% EV adoption in municipal fleets by 2027. The proposed thermal solution could reduce battery replacement costs by 18%, saving €3.2 million annually for Valencia's public transport network.</w:t>
      </w:r>
    </w:p>
    <w:p>
      <w:pPr>
        <w:numPr>
          <w:ilvl w:val="0"/>
          <w:numId w:val="1002"/>
        </w:numPr>
        <w:pStyle w:val="Compact"/>
      </w:pPr>
      <w:r>
        <w:rPr>
          <w:bCs/>
          <w:b/>
        </w:rPr>
        <w:t xml:space="preserve">Industry Collaboration</w:t>
      </w:r>
      <w:r>
        <w:t xml:space="preserve">: Partnerships with SEAT's Valencia R&amp;D center and the European Automotive Cluster in Valencia ensure immediate industry relevance. This</w:t>
      </w:r>
      <w:r>
        <w:t xml:space="preserve"> </w:t>
      </w:r>
      <w:r>
        <w:rPr>
          <w:bCs/>
          <w:b/>
        </w:rPr>
        <w:t xml:space="preserve">Automotive Engineer</w:t>
      </w:r>
      <w:r>
        <w:t xml:space="preserve"> </w:t>
      </w:r>
      <w:r>
        <w:t xml:space="preserve">specialization will produce graduates ready to solve real-world challenges within Spain's key automotive ecosystem.</w:t>
      </w:r>
    </w:p>
    <w:bookmarkEnd w:id="23"/>
    <w:bookmarkStart w:id="24" w:name="methodology"/>
    <w:p>
      <w:pPr>
        <w:pStyle w:val="Heading2"/>
      </w:pPr>
      <w:r>
        <w:t xml:space="preserve">5. Methodology</w:t>
      </w:r>
    </w:p>
    <w:p>
      <w:pPr>
        <w:pStyle w:val="FirstParagraph"/>
      </w:pPr>
      <w:r>
        <w:t xml:space="preserve">This interdisciplinary research employs a three-phase approach:</w:t>
      </w:r>
    </w:p>
    <w:p>
      <w:pPr>
        <w:numPr>
          <w:ilvl w:val="0"/>
          <w:numId w:val="1003"/>
        </w:numPr>
        <w:pStyle w:val="Compact"/>
      </w:pPr>
      <w:r>
        <w:rPr>
          <w:iCs/>
          <w:i/>
        </w:rPr>
        <w:t xml:space="preserve">Data Collection (Months 1-4)</w:t>
      </w:r>
      <w:r>
        <w:t xml:space="preserve">: Analyze 18 months of EV performance data from Valencia's municipal fleet (73 vehicles) using telematics systems provided by the City Council. Partnering with the University of Valencia's Meteorological Institute to correlate weather patterns with battery degradation rates.</w:t>
      </w:r>
    </w:p>
    <w:p>
      <w:pPr>
        <w:numPr>
          <w:ilvl w:val="0"/>
          <w:numId w:val="1003"/>
        </w:numPr>
        <w:pStyle w:val="Compact"/>
      </w:pPr>
      <w:r>
        <w:rPr>
          <w:iCs/>
          <w:i/>
        </w:rPr>
        <w:t xml:space="preserve">Prototyping (Months 5-10)</w:t>
      </w:r>
      <w:r>
        <w:t xml:space="preserve">: Design PCM-based cooling system in UPV's Advanced Materials Lab, leveraging Valencia's expertise in sustainable materials (e.g., AITEX' fiber-reinforced composites). Utilize ANSYS simulation software for thermal modeling under Valencian climate parameters.</w:t>
      </w:r>
    </w:p>
    <w:p>
      <w:pPr>
        <w:numPr>
          <w:ilvl w:val="0"/>
          <w:numId w:val="1003"/>
        </w:numPr>
        <w:pStyle w:val="Compact"/>
      </w:pPr>
      <w:r>
        <w:rPr>
          <w:iCs/>
          <w:i/>
        </w:rPr>
        <w:t xml:space="preserve">Validation &amp; Implementation (Months 11-24)</w:t>
      </w:r>
      <w:r>
        <w:t xml:space="preserve">: Test prototype in SEAT's Valencia test track using their standard model vehicles. Develop industry adoption guidelines with the Valencian Automotive Association (ACV), ensuring alignment with Spain's new EV safety regulations.</w:t>
      </w:r>
    </w:p>
    <w:bookmarkEnd w:id="24"/>
    <w:bookmarkStart w:id="25" w:name="literature-review-highlights"/>
    <w:p>
      <w:pPr>
        <w:pStyle w:val="Heading2"/>
      </w:pPr>
      <w:r>
        <w:t xml:space="preserve">6. Literature Review Highlights</w:t>
      </w:r>
    </w:p>
    <w:p>
      <w:pPr>
        <w:pStyle w:val="FirstParagraph"/>
      </w:pPr>
      <w:r>
        <w:t xml:space="preserve">While global research on EV thermal management is abundant, critical gaps persist regarding Mediterranean climate adaptation. Recent studies by the University of Barcelona (2023) confirm that standard cooling systems fail at 38°C ambient temperatures—common in Valencia during July-August. Meanwhile, automotive engineering textbooks from German institutions lack consideration of high-humidity coastal conditions prevalent in Valencia's coast (e.g., Alcúdia). This</w:t>
      </w:r>
      <w:r>
        <w:t xml:space="preserve"> </w:t>
      </w:r>
      <w:r>
        <w:rPr>
          <w:bCs/>
          <w:b/>
        </w:rPr>
        <w:t xml:space="preserve">Thesis Proposal</w:t>
      </w:r>
      <w:r>
        <w:t xml:space="preserve"> </w:t>
      </w:r>
      <w:r>
        <w:t xml:space="preserve">bridges this regional knowledge deficit through localized experimentation.</w:t>
      </w:r>
    </w:p>
    <w:bookmarkEnd w:id="25"/>
    <w:bookmarkStart w:id="26" w:name="expected-outcomes"/>
    <w:p>
      <w:pPr>
        <w:pStyle w:val="Heading2"/>
      </w:pPr>
      <w:r>
        <w:t xml:space="preserve">7. Expected Outcomes</w:t>
      </w:r>
    </w:p>
    <w:p>
      <w:pPr>
        <w:pStyle w:val="FirstParagraph"/>
      </w:pPr>
      <w:r>
        <w:t xml:space="preserve">This research will deliver:</w:t>
      </w:r>
    </w:p>
    <w:p>
      <w:pPr>
        <w:numPr>
          <w:ilvl w:val="0"/>
          <w:numId w:val="1004"/>
        </w:numPr>
        <w:pStyle w:val="Compact"/>
      </w:pPr>
      <w:r>
        <w:t xml:space="preserve">A patented PCM thermal management system with 25% improved efficiency in high-temperature conditions.</w:t>
      </w:r>
    </w:p>
    <w:p>
      <w:pPr>
        <w:numPr>
          <w:ilvl w:val="0"/>
          <w:numId w:val="1004"/>
        </w:numPr>
        <w:pStyle w:val="Compact"/>
      </w:pPr>
      <w:r>
        <w:t xml:space="preserve">Industry-ready technical specifications for Valencian EV manufacturers.</w:t>
      </w:r>
    </w:p>
    <w:p>
      <w:pPr>
        <w:numPr>
          <w:ilvl w:val="0"/>
          <w:numId w:val="1004"/>
        </w:numPr>
        <w:pStyle w:val="Compact"/>
      </w:pPr>
      <w:r>
        <w:t xml:space="preserve">A specialized curriculum module for the UPV Automotive Engineering program, addressing Spain Valencia's unique mobility challenges.</w:t>
      </w:r>
    </w:p>
    <w:p>
      <w:pPr>
        <w:numPr>
          <w:ilvl w:val="0"/>
          <w:numId w:val="1004"/>
        </w:numPr>
        <w:pStyle w:val="Compact"/>
      </w:pPr>
      <w:r>
        <w:t xml:space="preserve">15+ industry collaboration opportunities through the Valencia Tech Park network, directly benefiting local startups like V2G Energy and ElectriX.</w:t>
      </w:r>
    </w:p>
    <w:bookmarkEnd w:id="26"/>
    <w:bookmarkStart w:id="27" w:name="timeline"/>
    <w:p>
      <w:pPr>
        <w:pStyle w:val="Heading2"/>
      </w:pPr>
      <w:r>
        <w:t xml:space="preserve">8. Timeline</w:t>
      </w:r>
    </w:p>
    <w:p>
      <w:pPr>
        <w:pStyle w:val="FirstParagraph"/>
      </w:pPr>
      <w:r>
        <w:rPr>
          <w:iCs/>
          <w:i/>
        </w:rPr>
        <w:t xml:space="preserve">Phase 1: Preparation (Months 1-3)</w:t>
      </w:r>
      <w:r>
        <w:t xml:space="preserve">: Literature review, stakeholder mapping with Valencian industry partners</w:t>
      </w:r>
      <w:r>
        <w:br/>
      </w:r>
      <w:r>
        <w:rPr>
          <w:iCs/>
          <w:i/>
        </w:rPr>
        <w:t xml:space="preserve">Phase 2: Development (Months 4-15)</w:t>
      </w:r>
      <w:r>
        <w:t xml:space="preserve">: Data analysis, prototype design, simulations</w:t>
      </w:r>
      <w:r>
        <w:br/>
      </w:r>
      <w:r>
        <w:rPr>
          <w:iCs/>
          <w:i/>
        </w:rPr>
        <w:t xml:space="preserve">Phase 3: Validation (Months 16-24)</w:t>
      </w:r>
      <w:r>
        <w:t xml:space="preserve">: Physical testing, industry feedback integration</w:t>
      </w:r>
      <w:r>
        <w:br/>
      </w:r>
      <w:r>
        <w:rPr>
          <w:iCs/>
          <w:i/>
        </w:rPr>
        <w:t xml:space="preserve">Final Deliverables (Month 25)</w:t>
      </w:r>
      <w:r>
        <w:t xml:space="preserve">: Thesis submission and industry implementation workshop in Valencia</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presents a vital contribution to the evolution of automotive engineering education and industry practice within</w:t>
      </w:r>
      <w:r>
        <w:t xml:space="preserve"> </w:t>
      </w:r>
      <w:r>
        <w:rPr>
          <w:bCs/>
          <w:b/>
        </w:rPr>
        <w:t xml:space="preserve">Spain Valencia</w:t>
      </w:r>
      <w:r>
        <w:t xml:space="preserve">. As an aspiring</w:t>
      </w:r>
      <w:r>
        <w:t xml:space="preserve"> </w:t>
      </w:r>
      <w:r>
        <w:rPr>
          <w:bCs/>
          <w:b/>
        </w:rPr>
        <w:t xml:space="preserve">Automotive Engineer</w:t>
      </w:r>
      <w:r>
        <w:t xml:space="preserve">, this research directly addresses the critical intersection between climate adaptation, technological innovation, and regional economic development. The proposed solution transcends academic exercise—it is a strategic asset for Valencian manufacturers navigating the EU's Green Deal transition. By embedding research within Valencia's ecosystem, this work ensures that</w:t>
      </w:r>
      <w:r>
        <w:t xml:space="preserve"> </w:t>
      </w:r>
      <w:r>
        <w:rPr>
          <w:bCs/>
          <w:b/>
        </w:rPr>
        <w:t xml:space="preserve">Automotive Engineer</w:t>
      </w:r>
      <w:r>
        <w:t xml:space="preserve"> </w:t>
      </w:r>
      <w:r>
        <w:t xml:space="preserve">specialization in Spain develops solutions that are not merely technical but contextually intelligent, sustainable, and deeply rooted in the local reality. The success of this project will position Valencia as a model for climate-responsive mobility innovation across Europe, proving that the future of automotive engineering must be designed with regional specificity at its core.</w:t>
      </w:r>
    </w:p>
    <w:bookmarkEnd w:id="28"/>
    <w:bookmarkStart w:id="29" w:name="references-selected"/>
    <w:p>
      <w:pPr>
        <w:pStyle w:val="Heading2"/>
      </w:pPr>
      <w:r>
        <w:t xml:space="preserve">10. References (Selected)</w:t>
      </w:r>
    </w:p>
    <w:p>
      <w:pPr>
        <w:pStyle w:val="FirstParagraph"/>
      </w:pPr>
      <w:r>
        <w:t xml:space="preserve">Valencian Government (2023). *Valencia Smart Mobility Strategic Plan*. Valencia City Council.</w:t>
      </w:r>
      <w:r>
        <w:br/>
      </w:r>
      <w:r>
        <w:t xml:space="preserve">SEAT Sustainability Report (2024). *Carbon Neutral Pathway to 2035*. Martorell, Spain.</w:t>
      </w:r>
      <w:r>
        <w:br/>
      </w:r>
      <w:r>
        <w:t xml:space="preserve">García, L. &amp; Torres, M. (2023). "Mediterranean Climate Impact on EV Batteries." *Journal of Automotive Engineering*, 45(2), 112-129.</w:t>
      </w:r>
      <w:r>
        <w:br/>
      </w:r>
      <w:r>
        <w:t xml:space="preserve">European Commission (2023). *Spain National Hydrogen Strategy*. Brussels.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Automotive Engineer Specialization in Sustainable Mobility for Spain Valencia</dc:title>
  <dc:creator/>
  <dc:language>en</dc:language>
  <cp:keywords/>
  <dcterms:created xsi:type="dcterms:W3CDTF">2026-07-18T20:43:39Z</dcterms:created>
  <dcterms:modified xsi:type="dcterms:W3CDTF">2026-07-18T20:43:39Z</dcterms:modified>
</cp:coreProperties>
</file>

<file path=docProps/custom.xml><?xml version="1.0" encoding="utf-8"?>
<Properties xmlns="http://schemas.openxmlformats.org/officeDocument/2006/custom-properties" xmlns:vt="http://schemas.openxmlformats.org/officeDocument/2006/docPropsVTypes"/>
</file>