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Bangkok,</w:t>
      </w:r>
      <w:r>
        <w:t xml:space="preserve"> </w:t>
      </w:r>
      <w:r>
        <w:t xml:space="preserve">Thailand</w:t>
      </w:r>
    </w:p>
    <w:bookmarkStart w:id="28" w:name="Xe9f025d84faa58eb7bb1cd91da012ec38636137"/>
    <w:p>
      <w:pPr>
        <w:pStyle w:val="Heading1"/>
      </w:pPr>
      <w:r>
        <w:t xml:space="preserve">Thesis Proposal: Advancing Automotive Engineering Solutions for Sustainable Mobility in Bangkok, Thailand</w:t>
      </w:r>
    </w:p>
    <w:bookmarkStart w:id="20" w:name="X1011b595936902cd0d2bfe826381a93f2bf3d65"/>
    <w:p>
      <w:pPr>
        <w:pStyle w:val="Heading2"/>
      </w:pPr>
      <w:r>
        <w:t xml:space="preserve">Introduction: The Imperative of Automotive Engineering in Bangkok's Urban Fabric</w:t>
      </w:r>
    </w:p>
    <w:p>
      <w:pPr>
        <w:pStyle w:val="FirstParagraph"/>
      </w:pPr>
      <w:r>
        <w:t xml:space="preserve">Bangkok, the vibrant capital city of Thailand, faces an unprecedented mobility crisis. With a population exceeding 11 million and over 7 million registered vehicles, the city grapples with chronic traffic congestion, severe air pollution (exceeding WHO guidelines by 200%), and unsustainable energy consumption within its transportation ecosystem. As Thailand positions itself as Southeast Asia's premier automotive manufacturing hub—hosting global giants like Toyota, Honda, and Mitsubishi—the role of the</w:t>
      </w:r>
      <w:r>
        <w:t xml:space="preserve"> </w:t>
      </w:r>
      <w:r>
        <w:rPr>
          <w:bCs/>
          <w:b/>
        </w:rPr>
        <w:t xml:space="preserve">Automotive Engineer</w:t>
      </w:r>
      <w:r>
        <w:t xml:space="preserve"> </w:t>
      </w:r>
      <w:r>
        <w:t xml:space="preserve">is no longer merely technical but fundamentally strategic for urban survival. This</w:t>
      </w:r>
      <w:r>
        <w:t xml:space="preserve"> </w:t>
      </w:r>
      <w:r>
        <w:rPr>
          <w:bCs/>
          <w:b/>
        </w:rPr>
        <w:t xml:space="preserve">Thesis Proposal</w:t>
      </w:r>
      <w:r>
        <w:t xml:space="preserve"> </w:t>
      </w:r>
      <w:r>
        <w:t xml:space="preserve">asserts that context-specific engineering innovation, directly addressing Bangkok's unique geographical, climatic, and socio-economic conditions, is critical to developing viable mobility solutions. This research will establish a framework for the next generation of</w:t>
      </w:r>
      <w:r>
        <w:t xml:space="preserve"> </w:t>
      </w:r>
      <w:r>
        <w:rPr>
          <w:bCs/>
          <w:b/>
        </w:rPr>
        <w:t xml:space="preserve">Automotive Engineer</w:t>
      </w:r>
      <w:r>
        <w:t xml:space="preserve">s operating within Thailand's capital city.</w:t>
      </w:r>
    </w:p>
    <w:bookmarkEnd w:id="20"/>
    <w:bookmarkStart w:id="21" w:name="X415295bb0277ca65a8a825a25b12d2cad279379"/>
    <w:p>
      <w:pPr>
        <w:pStyle w:val="Heading2"/>
      </w:pPr>
      <w:r>
        <w:t xml:space="preserve">The Critical Problem: Misaligned Engineering Approaches in Bangkok</w:t>
      </w:r>
    </w:p>
    <w:p>
      <w:pPr>
        <w:pStyle w:val="FirstParagraph"/>
      </w:pPr>
      <w:r>
        <w:t xml:space="preserve">Current automotive engineering solutions deployed across Thailand often prioritize global standards or export-oriented manufacturing, neglecting Bangkok's distinct challenges. Key issues include:</w:t>
      </w:r>
    </w:p>
    <w:p>
      <w:pPr>
        <w:numPr>
          <w:ilvl w:val="0"/>
          <w:numId w:val="1001"/>
        </w:numPr>
        <w:pStyle w:val="Compact"/>
      </w:pPr>
      <w:r>
        <w:rPr>
          <w:bCs/>
          <w:b/>
        </w:rPr>
        <w:t xml:space="preserve">Infrastructure Mismatch:</w:t>
      </w:r>
      <w:r>
        <w:t xml:space="preserve"> </w:t>
      </w:r>
      <w:r>
        <w:t xml:space="preserve">High-traffic density, monsoon-induced flooding, and complex urban layouts demand vehicle designs (e.g., drainage systems, corrosion resistance) not prioritized in standard global R&amp;D.</w:t>
      </w:r>
    </w:p>
    <w:p>
      <w:pPr>
        <w:numPr>
          <w:ilvl w:val="0"/>
          <w:numId w:val="1001"/>
        </w:numPr>
        <w:pStyle w:val="Compact"/>
      </w:pPr>
      <w:r>
        <w:rPr>
          <w:bCs/>
          <w:b/>
        </w:rPr>
        <w:t xml:space="preserve">Pollution &amp; Energy Crisis:</w:t>
      </w:r>
      <w:r>
        <w:t xml:space="preserve"> </w:t>
      </w:r>
      <w:r>
        <w:t xml:space="preserve">Bangkok's air quality index frequently reaches hazardous levels. Current EV adoption rates lag behind targets due to battery performance issues in high humidity and lack of grid-integrated charging infrastructure tailored for the city.</w:t>
      </w:r>
    </w:p>
    <w:p>
      <w:pPr>
        <w:numPr>
          <w:ilvl w:val="0"/>
          <w:numId w:val="1001"/>
        </w:numPr>
        <w:pStyle w:val="Compact"/>
      </w:pPr>
      <w:r>
        <w:rPr>
          <w:bCs/>
          <w:b/>
        </w:rPr>
        <w:t xml:space="preserve">Socio-Economic Gap:</w:t>
      </w:r>
      <w:r>
        <w:t xml:space="preserve"> </w:t>
      </w:r>
      <w:r>
        <w:t xml:space="preserve">Engineering solutions often target premium markets, ignoring the needs of Bangkok's vast informal transport sector (tuk-tuks, motorcycle taxis) and low-income residents reliant on affordable mobility.</w:t>
      </w:r>
    </w:p>
    <w:bookmarkEnd w:id="21"/>
    <w:bookmarkStart w:id="22" w:name="X9003c1bf3cece81c2a19a566325cd63e1f04ace"/>
    <w:p>
      <w:pPr>
        <w:pStyle w:val="Heading2"/>
      </w:pPr>
      <w:r>
        <w:t xml:space="preserve">Literature Gap: The Absence of Bangkok-Centric Automotive Engineering Research</w:t>
      </w:r>
    </w:p>
    <w:p>
      <w:pPr>
        <w:pStyle w:val="FirstParagraph"/>
      </w:pPr>
      <w:r>
        <w:t xml:space="preserve">Existing academic research focuses on vehicle manufacturing efficiency or national EV policies, but lacks granular analysis of</w:t>
      </w:r>
      <w:r>
        <w:t xml:space="preserve"> </w:t>
      </w:r>
      <w:r>
        <w:rPr>
          <w:bCs/>
          <w:b/>
        </w:rPr>
        <w:t xml:space="preserve">Automotive Engineer</w:t>
      </w:r>
      <w:r>
        <w:t xml:space="preserve">'s role within Bangkok's specific operational environment. Studies from ASEAN universities (e.g., Chulalongkorn University) address broader Thai industry trends, yet fail to translate findings into actionable engineering protocols for city-scale implementation. This</w:t>
      </w:r>
      <w:r>
        <w:t xml:space="preserve"> </w:t>
      </w:r>
      <w:r>
        <w:rPr>
          <w:bCs/>
          <w:b/>
        </w:rPr>
        <w:t xml:space="preserve">Thesis Proposal</w:t>
      </w:r>
      <w:r>
        <w:t xml:space="preserve"> </w:t>
      </w:r>
      <w:r>
        <w:t xml:space="preserve">directly fills this gap by centering the research on Bangkok as the primary laboratory and testing ground, ensuring solutions are not theoretical but deployable within Thailand's urban core.</w:t>
      </w:r>
    </w:p>
    <w:bookmarkEnd w:id="22"/>
    <w:bookmarkStart w:id="23" w:name="X0fc9c3e30a2cc3ca7c2b3a3c73fc6a3e4f2cf50"/>
    <w:p>
      <w:pPr>
        <w:pStyle w:val="Heading2"/>
      </w:pPr>
      <w:r>
        <w:t xml:space="preserve">Research Objectives: A Bangkok-Driven Framework</w:t>
      </w:r>
    </w:p>
    <w:p>
      <w:pPr>
        <w:numPr>
          <w:ilvl w:val="0"/>
          <w:numId w:val="1002"/>
        </w:numPr>
        <w:pStyle w:val="Compact"/>
      </w:pPr>
      <w:r>
        <w:rPr>
          <w:bCs/>
          <w:b/>
        </w:rPr>
        <w:t xml:space="preserve">Evaluate</w:t>
      </w:r>
      <w:r>
        <w:t xml:space="preserve"> </w:t>
      </w:r>
      <w:r>
        <w:t xml:space="preserve">current vehicle performance metrics (emissions, durability in humidity/flooding) against Bangkok's environmental data using real-world fleet analysis from the Bangkok Metropolitan Administration (BMA).</w:t>
      </w:r>
    </w:p>
    <w:p>
      <w:pPr>
        <w:numPr>
          <w:ilvl w:val="0"/>
          <w:numId w:val="1002"/>
        </w:numPr>
        <w:pStyle w:val="Compact"/>
      </w:pPr>
      <w:r>
        <w:rPr>
          <w:bCs/>
          <w:b/>
        </w:rPr>
        <w:t xml:space="preserve">Co-Develop</w:t>
      </w:r>
      <w:r>
        <w:t xml:space="preserve"> </w:t>
      </w:r>
      <w:r>
        <w:t xml:space="preserve">engineering design guidelines with local</w:t>
      </w:r>
      <w:r>
        <w:t xml:space="preserve"> </w:t>
      </w:r>
      <w:r>
        <w:rPr>
          <w:bCs/>
          <w:b/>
        </w:rPr>
        <w:t xml:space="preserve">Automotive Engineer</w:t>
      </w:r>
      <w:r>
        <w:t xml:space="preserve">s from Thai automotive firms and startups, focusing on monsoon-resilient EV components and affordable micro-mobility integration.</w:t>
      </w:r>
    </w:p>
    <w:p>
      <w:pPr>
        <w:numPr>
          <w:ilvl w:val="0"/>
          <w:numId w:val="1002"/>
        </w:numPr>
        <w:pStyle w:val="Compact"/>
      </w:pPr>
      <w:r>
        <w:rPr>
          <w:bCs/>
          <w:b/>
        </w:rPr>
        <w:t xml:space="preserve">Create</w:t>
      </w:r>
      <w:r>
        <w:t xml:space="preserve"> </w:t>
      </w:r>
      <w:r>
        <w:t xml:space="preserve">a predictive model assessing how localized engineering interventions (e.g., optimized battery thermal management for Bangkok's 32°C average) impact city-wide congestion reduction and air quality over 5 years.</w:t>
      </w:r>
    </w:p>
    <w:bookmarkEnd w:id="23"/>
    <w:bookmarkStart w:id="24" w:name="Xafd5a5d96a72e67a5216910de9263f5873dc284"/>
    <w:p>
      <w:pPr>
        <w:pStyle w:val="Heading2"/>
      </w:pPr>
      <w:r>
        <w:t xml:space="preserve">Methodology: Action-Oriented Research in Thailand’s Capital</w:t>
      </w:r>
    </w:p>
    <w:p>
      <w:pPr>
        <w:pStyle w:val="FirstParagraph"/>
      </w:pPr>
      <w:r>
        <w:t xml:space="preserve">This interdisciplinary study employs a mixed-methods approach grounded in Bangkok:</w:t>
      </w:r>
    </w:p>
    <w:p>
      <w:pPr>
        <w:numPr>
          <w:ilvl w:val="0"/>
          <w:numId w:val="1003"/>
        </w:numPr>
        <w:pStyle w:val="Compact"/>
      </w:pPr>
      <w:r>
        <w:rPr>
          <w:bCs/>
          <w:b/>
        </w:rPr>
        <w:t xml:space="preserve">Phase 1: Data Triangulation (Bangkok Fieldwork):</w:t>
      </w:r>
      <w:r>
        <w:t xml:space="preserve"> </w:t>
      </w:r>
      <w:r>
        <w:t xml:space="preserve">Collaborate with BMA to collect traffic flow, air quality (PM2.5), and vehicle usage data across 20 key corridors during monsoon seasons. Partner with Thai automotive OEMs (e.g., Siam Motors) for real-world fleet diagnostics.</w:t>
      </w:r>
    </w:p>
    <w:p>
      <w:pPr>
        <w:numPr>
          <w:ilvl w:val="0"/>
          <w:numId w:val="1003"/>
        </w:numPr>
        <w:pStyle w:val="Compact"/>
      </w:pPr>
      <w:r>
        <w:rPr>
          <w:bCs/>
          <w:b/>
        </w:rPr>
        <w:t xml:space="preserve">Phase 2: Engineer Co-Creation Workshops:</w:t>
      </w:r>
      <w:r>
        <w:t xml:space="preserve"> </w:t>
      </w:r>
      <w:r>
        <w:t xml:space="preserve">Facilitate focus groups with 50+</w:t>
      </w:r>
      <w:r>
        <w:t xml:space="preserve"> </w:t>
      </w:r>
      <w:r>
        <w:rPr>
          <w:bCs/>
          <w:b/>
        </w:rPr>
        <w:t xml:space="preserve">Automotive Engineer</w:t>
      </w:r>
      <w:r>
        <w:t xml:space="preserve">s from Bangkok-based firms, universities (e.g., King Mongkut’s University of Technology Thonburi), and government agencies (Department of Land Transport) to prioritize engineering challenges.</w:t>
      </w:r>
    </w:p>
    <w:p>
      <w:pPr>
        <w:numPr>
          <w:ilvl w:val="0"/>
          <w:numId w:val="1003"/>
        </w:numPr>
        <w:pStyle w:val="Compact"/>
      </w:pPr>
      <w:r>
        <w:rPr>
          <w:bCs/>
          <w:b/>
        </w:rPr>
        <w:t xml:space="preserve">Phase 3: Simulation &amp; Policy Modeling:</w:t>
      </w:r>
      <w:r>
        <w:t xml:space="preserve"> </w:t>
      </w:r>
      <w:r>
        <w:t xml:space="preserve">Use MATLAB and VISSIM software to simulate how Bangkok-specific vehicle designs influence traffic flow. Model economic viability using Thailand's "Thailand 4.0" industrial policy benchmarks.</w:t>
      </w:r>
    </w:p>
    <w:bookmarkEnd w:id="24"/>
    <w:bookmarkStart w:id="25" w:name="X1f13865c99566ac8b17a1f857e6f1f86af999a0"/>
    <w:p>
      <w:pPr>
        <w:pStyle w:val="Heading2"/>
      </w:pPr>
      <w:r>
        <w:t xml:space="preserve">Significance: Why This Thesis Matters for Thailand Bangkok</w:t>
      </w:r>
    </w:p>
    <w:p>
      <w:pPr>
        <w:pStyle w:val="FirstParagraph"/>
      </w:pPr>
      <w:r>
        <w:t xml:space="preserve">This research delivers tangible value for the city and nation:</w:t>
      </w:r>
    </w:p>
    <w:p>
      <w:pPr>
        <w:numPr>
          <w:ilvl w:val="0"/>
          <w:numId w:val="1004"/>
        </w:numPr>
        <w:pStyle w:val="Compact"/>
      </w:pPr>
      <w:r>
        <w:rPr>
          <w:bCs/>
          <w:b/>
        </w:rPr>
        <w:t xml:space="preserve">For Automotive Engineers in Bangkok:</w:t>
      </w:r>
      <w:r>
        <w:t xml:space="preserve"> </w:t>
      </w:r>
      <w:r>
        <w:t xml:space="preserve">Provides a validated local engineering framework, enhancing their competitiveness in Thailand's $40 billion automotive sector and aligning with the government’s goal of 30% EV market share by 2030.</w:t>
      </w:r>
    </w:p>
    <w:p>
      <w:pPr>
        <w:numPr>
          <w:ilvl w:val="0"/>
          <w:numId w:val="1004"/>
        </w:numPr>
        <w:pStyle w:val="Compact"/>
      </w:pPr>
      <w:r>
        <w:rPr>
          <w:bCs/>
          <w:b/>
        </w:rPr>
        <w:t xml:space="preserve">For Bangkok's Urban Future:</w:t>
      </w:r>
      <w:r>
        <w:t xml:space="preserve"> </w:t>
      </w:r>
      <w:r>
        <w:t xml:space="preserve">Solutions will directly reduce congestion (estimated at costing the city $1.5B annually) and pollution, improving public health—critical for a city where air pollution causes over 4,000 premature deaths yearly.</w:t>
      </w:r>
    </w:p>
    <w:p>
      <w:pPr>
        <w:numPr>
          <w:ilvl w:val="0"/>
          <w:numId w:val="1004"/>
        </w:numPr>
        <w:pStyle w:val="Compact"/>
      </w:pPr>
      <w:r>
        <w:rPr>
          <w:bCs/>
          <w:b/>
        </w:rPr>
        <w:t xml:space="preserve">For Thailand’s Global Position:</w:t>
      </w:r>
      <w:r>
        <w:t xml:space="preserve"> </w:t>
      </w:r>
      <w:r>
        <w:t xml:space="preserve">Positions Bangkok as an innovation hub for sustainable mobility in ASEAN. Successful engineering models can be scaled to other Southeast Asian megacities (Manila, Jakarta), boosting Thailand's reputation as a leader in applied automotive engineering.</w:t>
      </w:r>
    </w:p>
    <w:bookmarkEnd w:id="25"/>
    <w:bookmarkStart w:id="26" w:name="expected-outcomes-thesis-contribution"/>
    <w:p>
      <w:pPr>
        <w:pStyle w:val="Heading2"/>
      </w:pPr>
      <w:r>
        <w:t xml:space="preserve">Expected Outcomes &amp; Thesis Contribution</w:t>
      </w:r>
    </w:p>
    <w:p>
      <w:pPr>
        <w:pStyle w:val="FirstParagraph"/>
      </w:pPr>
      <w:r>
        <w:t xml:space="preserve">This</w:t>
      </w:r>
      <w:r>
        <w:t xml:space="preserve"> </w:t>
      </w:r>
      <w:r>
        <w:rPr>
          <w:bCs/>
          <w:b/>
        </w:rPr>
        <w:t xml:space="preserve">Thesis Proposal</w:t>
      </w:r>
      <w:r>
        <w:t xml:space="preserve"> </w:t>
      </w:r>
      <w:r>
        <w:t xml:space="preserve">will culminate in:</w:t>
      </w:r>
    </w:p>
    <w:p>
      <w:pPr>
        <w:numPr>
          <w:ilvl w:val="0"/>
          <w:numId w:val="1005"/>
        </w:numPr>
        <w:pStyle w:val="Compact"/>
      </w:pPr>
      <w:r>
        <w:t xml:space="preserve">A Bangkok-Specific Automotive Engineering Design Toolkit (e.g., humidity-resistant EV battery protocols, flood-adaptive chassis standards), directly usable by engineers working in Thailand.</w:t>
      </w:r>
    </w:p>
    <w:p>
      <w:pPr>
        <w:numPr>
          <w:ilvl w:val="0"/>
          <w:numId w:val="1005"/>
        </w:numPr>
        <w:pStyle w:val="Compact"/>
      </w:pPr>
      <w:r>
        <w:t xml:space="preserve">Policy recommendations for the Thai government to incentivize R&amp;D focused on urban mobility challenges within Thailand's capital.</w:t>
      </w:r>
    </w:p>
    <w:p>
      <w:pPr>
        <w:numPr>
          <w:ilvl w:val="0"/>
          <w:numId w:val="1005"/>
        </w:numPr>
        <w:pStyle w:val="Compact"/>
      </w:pPr>
      <w:r>
        <w:t xml:space="preserve">A validated model demonstrating a 25% reduction in localized emissions through engineering interventions—proven via simulation using Bangkok’s traffic patterns.</w:t>
      </w:r>
    </w:p>
    <w:bookmarkEnd w:id="26"/>
    <w:bookmarkStart w:id="27" w:name="Xdb5dcbf77c09d5425fdf4f8138fbb61f39ad29e"/>
    <w:p>
      <w:pPr>
        <w:pStyle w:val="Heading2"/>
      </w:pPr>
      <w:r>
        <w:t xml:space="preserve">Conclusion: Engineering the Future of Bangkok</w:t>
      </w:r>
    </w:p>
    <w:p>
      <w:pPr>
        <w:pStyle w:val="FirstParagraph"/>
      </w:pPr>
      <w:r>
        <w:t xml:space="preserve">Bangkok’s survival as a livable, sustainable metropolis hinges on redefining automotive engineering through a hyper-local lens. This research transcends conventional academic study by placing the</w:t>
      </w:r>
      <w:r>
        <w:t xml:space="preserve"> </w:t>
      </w:r>
      <w:r>
        <w:rPr>
          <w:bCs/>
          <w:b/>
        </w:rPr>
        <w:t xml:space="preserve">Automotive Engineer</w:t>
      </w:r>
      <w:r>
        <w:t xml:space="preserve"> </w:t>
      </w:r>
      <w:r>
        <w:t xml:space="preserve">at the heart of Bangkok’s urban transformation. By grounding every hypothesis, data point, and solution in Thailand's capital city context—from monsoon resilience to socio-economic inclusivity—this thesis directly addresses the urgent needs of Bangkokians while contributing to Thailand’s national industrial strategy. The proposed framework will equip future</w:t>
      </w:r>
      <w:r>
        <w:t xml:space="preserve"> </w:t>
      </w:r>
      <w:r>
        <w:rPr>
          <w:bCs/>
          <w:b/>
        </w:rPr>
        <w:t xml:space="preserve">Automotive Engineer</w:t>
      </w:r>
      <w:r>
        <w:t xml:space="preserve">s not just with technical skills, but with the contextual intelligence required to build mobility systems that truly work for Bangkok, Thailand. This is not merely a thesis; it is a blueprint for engineering change in the city where the world's next generation of sustainable mobility must be tested and perfected.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Bangkok, Thailand</dc:title>
  <dc:creator/>
  <dc:language>en</dc:language>
  <cp:keywords/>
  <dcterms:created xsi:type="dcterms:W3CDTF">2026-07-23T05:29:41Z</dcterms:created>
  <dcterms:modified xsi:type="dcterms:W3CDTF">2026-07-23T05:29:41Z</dcterms:modified>
</cp:coreProperties>
</file>

<file path=docProps/custom.xml><?xml version="1.0" encoding="utf-8"?>
<Properties xmlns="http://schemas.openxmlformats.org/officeDocument/2006/custom-properties" xmlns:vt="http://schemas.openxmlformats.org/officeDocument/2006/docPropsVTypes"/>
</file>