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Automotive</w:t>
      </w:r>
      <w:r>
        <w:t xml:space="preserve"> </w:t>
      </w:r>
      <w:r>
        <w:t xml:space="preserve">Sector</w:t>
      </w:r>
    </w:p>
    <w:bookmarkStart w:id="27" w:name="X87ec28f962802fc1d771c5d1495ee1f7683a1c6"/>
    <w:p>
      <w:pPr>
        <w:pStyle w:val="Heading1"/>
      </w:pPr>
      <w:r>
        <w:t xml:space="preserve">Thesis Proposal: Optimizing Lightweight Composite Materials for Next-Generation Electric Vehicle Platforms in the United Kingdom Manchester Automotive Ecosystem</w:t>
      </w:r>
    </w:p>
    <w:p>
      <w:pPr>
        <w:pStyle w:val="FirstParagraph"/>
      </w:pPr>
      <w:r>
        <w:rPr>
          <w:bCs/>
          <w:b/>
        </w:rPr>
        <w:t xml:space="preserve">Thesis Proposal</w:t>
      </w:r>
      <w:r>
        <w:t xml:space="preserve"> </w:t>
      </w:r>
      <w:r>
        <w:t xml:space="preserve">Title: "Sustainable Material Innovation for Urban Electric Mobility: A Case Study of the United Kingdom Manchester Automotive Cluster"</w:t>
      </w:r>
    </w:p>
    <w:p>
      <w:pPr>
        <w:pStyle w:val="BodyText"/>
      </w:pPr>
      <w:r>
        <w:rPr>
          <w:bCs/>
          <w:b/>
        </w:rPr>
        <w:t xml:space="preserve">This thesis proposal directly addresses the critical role of the Automotive Engineer within the rapidly evolving United Kingdom Manchester automotive landscape. The research focuses on developing and validating lightweight composite material solutions specifically tailored for electric vehicle (EV) platforms, positioning Manchester as a strategic hub for sustainable mobility innovation in the UK.</w:t>
      </w:r>
    </w:p>
    <w:bookmarkStart w:id="20" w:name="X45ab00aaabc0c59e9cff08e35385aeec346845e"/>
    <w:p>
      <w:pPr>
        <w:pStyle w:val="Heading2"/>
      </w:pPr>
      <w:r>
        <w:t xml:space="preserve">1. Introduction: The Urgent Imperative in United Kingdom Manchester</w:t>
      </w:r>
    </w:p>
    <w:p>
      <w:pPr>
        <w:pStyle w:val="FirstParagraph"/>
      </w:pPr>
      <w:r>
        <w:t xml:space="preserve">The United Kingdom's automotive sector is undergoing a transformative shift towards electrification and sustainability, driven by stringent net-zero targets and government initiatives like the 'Advanced Propulsion Centre' (APC). Manchester, as a key node within the North of England's industrial corridor, boasts a vibrant ecosystem including major engineering firms (Ricardo), research institutions (University of Manchester's Institute for Materials Research), and emerging EV startups. However, significant challenges persist: supply chain fragmentation, high costs of sustainable materials, and the urgent need to enhance vehicle range and efficiency for urban environments prevalent in Greater Manchester. This thesis positions the</w:t>
      </w:r>
      <w:r>
        <w:t xml:space="preserve"> </w:t>
      </w:r>
      <w:r>
        <w:rPr>
          <w:bCs/>
          <w:b/>
        </w:rPr>
        <w:t xml:space="preserve">Automotive Engineer</w:t>
      </w:r>
      <w:r>
        <w:t xml:space="preserve"> </w:t>
      </w:r>
      <w:r>
        <w:t xml:space="preserve">not merely as a designer but as a pivotal catalyst for regional economic resilience within the</w:t>
      </w:r>
      <w:r>
        <w:t xml:space="preserve"> </w:t>
      </w:r>
      <w:r>
        <w:rPr>
          <w:bCs/>
          <w:b/>
        </w:rPr>
        <w:t xml:space="preserve">United Kingdom Manchester</w:t>
      </w:r>
      <w:r>
        <w:t xml:space="preserve"> </w:t>
      </w:r>
      <w:r>
        <w:t xml:space="preserve">context. The research will directly address these challenges through focused material science innovation.</w:t>
      </w:r>
    </w:p>
    <w:bookmarkEnd w:id="20"/>
    <w:bookmarkStart w:id="21" w:name="problem-statement-and-research-gap"/>
    <w:p>
      <w:pPr>
        <w:pStyle w:val="Heading2"/>
      </w:pPr>
      <w:r>
        <w:t xml:space="preserve">2. Problem Statement and Research Gap</w:t>
      </w:r>
    </w:p>
    <w:p>
      <w:pPr>
        <w:pStyle w:val="FirstParagraph"/>
      </w:pPr>
      <w:r>
        <w:t xml:space="preserve">Current EV development in the UK often relies on established, high-carbon material paradigms (e.g., steel, aluminium) or imported composites. While research exists globally, there is a critical lack of regionally focused studies integrating Manchester's unique industrial capabilities (e.g., textile engineering expertise at UMIST heritage sites), local supply chains, and specific urban driving patterns into composite material optimization. The existing gap hinders the</w:t>
      </w:r>
      <w:r>
        <w:t xml:space="preserve"> </w:t>
      </w:r>
      <w:r>
        <w:rPr>
          <w:bCs/>
          <w:b/>
        </w:rPr>
        <w:t xml:space="preserve">Automotive Engineer</w:t>
      </w:r>
      <w:r>
        <w:t xml:space="preserve"> </w:t>
      </w:r>
      <w:r>
        <w:t xml:space="preserve">from delivering cost-effective, locally scalable solutions that maximize battery efficiency and reduce lifetime emissions within the Manchester metropolitan area's dense urban mobility needs. This research fills this void by grounding innovation in the realities of</w:t>
      </w:r>
      <w:r>
        <w:t xml:space="preserve"> </w:t>
      </w:r>
      <w:r>
        <w:rPr>
          <w:bCs/>
          <w:b/>
        </w:rPr>
        <w:t xml:space="preserve">United Kingdom Manchester</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validate a novel, low-carbon, bio-based composite material system specifically optimized for EV structural components (e.g., battery enclosures, chassis sub-systems), considering Manchester's supply chain context.</w:t>
      </w:r>
    </w:p>
    <w:p>
      <w:pPr>
        <w:numPr>
          <w:ilvl w:val="0"/>
          <w:numId w:val="1001"/>
        </w:numPr>
        <w:pStyle w:val="Compact"/>
      </w:pPr>
      <w:r>
        <w:rPr>
          <w:bCs/>
          <w:b/>
        </w:rPr>
        <w:t xml:space="preserve">Secondary Objectives:</w:t>
      </w:r>
    </w:p>
    <w:p>
      <w:pPr>
        <w:numPr>
          <w:ilvl w:val="1"/>
          <w:numId w:val="1002"/>
        </w:numPr>
        <w:pStyle w:val="Compact"/>
      </w:pPr>
      <w:r>
        <w:t xml:space="preserve">Evaluate the thermal and mechanical performance of candidate composites under simulated Manchester urban driving conditions (frequent stops, moderate temperatures).</w:t>
      </w:r>
    </w:p>
    <w:p>
      <w:pPr>
        <w:numPr>
          <w:ilvl w:val="1"/>
          <w:numId w:val="1002"/>
        </w:numPr>
        <w:pStyle w:val="Compact"/>
      </w:pPr>
      <w:r>
        <w:t xml:space="preserve">Analyze the lifecycle environmental impact (LCA) and total cost of ownership (TCO) for the proposed materials compared to conventional alternatives, specifically assessing integration with existing Manchester-based manufacturing capabilities.</w:t>
      </w:r>
    </w:p>
    <w:p>
      <w:pPr>
        <w:numPr>
          <w:ilvl w:val="1"/>
          <w:numId w:val="1002"/>
        </w:numPr>
        <w:pStyle w:val="Compact"/>
      </w:pPr>
      <w:r>
        <w:t xml:space="preserve">Establish a feasibility framework for rapid prototyping and scale-up within the</w:t>
      </w:r>
      <w:r>
        <w:t xml:space="preserve"> </w:t>
      </w:r>
      <w:r>
        <w:rPr>
          <w:bCs/>
          <w:b/>
        </w:rPr>
        <w:t xml:space="preserve">United Kingdom Manchester</w:t>
      </w:r>
      <w:r>
        <w:t xml:space="preserve"> </w:t>
      </w:r>
      <w:r>
        <w:t xml:space="preserve">automotive cluster, collaborating with local SMEs.</w:t>
      </w:r>
    </w:p>
    <w:bookmarkEnd w:id="22"/>
    <w:bookmarkStart w:id="23" w:name="X8283c23de7e0596b541bb6433fa4acee09e09c9"/>
    <w:p>
      <w:pPr>
        <w:pStyle w:val="Heading2"/>
      </w:pPr>
      <w:r>
        <w:t xml:space="preserve">4. Literature Review: Contextualizing the Manchester Focus</w:t>
      </w:r>
    </w:p>
    <w:p>
      <w:pPr>
        <w:pStyle w:val="FirstParagraph"/>
      </w:pPr>
      <w:r>
        <w:t xml:space="preserve">Existing literature extensively covers composite materials for EVs (e.g., works by S. Gao &amp; C. Chen) but predominantly focuses on global manufacturing hubs like Germany or California, neglecting regional adaptation. Recent UK studies (e.g., APC reports, University of Leeds research) highlight material innovation as key to the 'UK Automotive 2030' strategy but lack granular focus on Northern England's specific industrial assets and challenges. Crucially, Manchester's unique strengths – its historical textile industry providing expertise in fibre engineering, proximity to renewable energy sources (e.g., Greater Manchester's green grid initiatives), and the strategic location within the UK EV supply chain network – are underutilized in current material science research. This thesis directly bridges this gap by embedding</w:t>
      </w:r>
      <w:r>
        <w:t xml:space="preserve"> </w:t>
      </w:r>
      <w:r>
        <w:rPr>
          <w:bCs/>
          <w:b/>
        </w:rPr>
        <w:t xml:space="preserve">Automotive Engineer</w:t>
      </w:r>
      <w:r>
        <w:t xml:space="preserve"> </w:t>
      </w:r>
      <w:r>
        <w:t xml:space="preserve">practice within the</w:t>
      </w:r>
      <w:r>
        <w:t xml:space="preserve"> </w:t>
      </w:r>
      <w:r>
        <w:rPr>
          <w:bCs/>
          <w:b/>
        </w:rPr>
        <w:t xml:space="preserve">United Kingdom Manchester</w:t>
      </w:r>
      <w:r>
        <w:t xml:space="preserve"> </w:t>
      </w:r>
      <w:r>
        <w:t xml:space="preserve">industrial ecosystem.</w:t>
      </w:r>
    </w:p>
    <w:bookmarkEnd w:id="23"/>
    <w:bookmarkStart w:id="24" w:name="methodology-manchester-centric-approach"/>
    <w:p>
      <w:pPr>
        <w:pStyle w:val="Heading2"/>
      </w:pPr>
      <w:r>
        <w:t xml:space="preserve">5. Methodology: Manchester-Centric Approach</w:t>
      </w:r>
    </w:p>
    <w:p>
      <w:pPr>
        <w:pStyle w:val="FirstParagraph"/>
      </w:pPr>
      <w:r>
        <w:t xml:space="preserve">The research employs a mixed-methods, industry-academia collaborative approach tailored to the Manchester context:</w:t>
      </w:r>
    </w:p>
    <w:p>
      <w:pPr>
        <w:numPr>
          <w:ilvl w:val="0"/>
          <w:numId w:val="1003"/>
        </w:numPr>
        <w:pStyle w:val="Compact"/>
      </w:pPr>
      <w:r>
        <w:rPr>
          <w:bCs/>
          <w:b/>
        </w:rPr>
        <w:t xml:space="preserve">Material Sourcing &amp; Development:</w:t>
      </w:r>
      <w:r>
        <w:t xml:space="preserve"> </w:t>
      </w:r>
      <w:r>
        <w:t xml:space="preserve">Partner with local suppliers (e.g., textile innovators in Greater Manchester) and the University of Manchester's Advanced Materials Research Centre to source bio-based fibres (hemp, flax) and develop tailored matrix resins using local renewable energy inputs.</w:t>
      </w:r>
    </w:p>
    <w:p>
      <w:pPr>
        <w:numPr>
          <w:ilvl w:val="0"/>
          <w:numId w:val="1003"/>
        </w:numPr>
        <w:pStyle w:val="Compact"/>
      </w:pPr>
      <w:r>
        <w:rPr>
          <w:bCs/>
          <w:b/>
        </w:rPr>
        <w:t xml:space="preserve">Performance Testing:</w:t>
      </w:r>
      <w:r>
        <w:t xml:space="preserve"> </w:t>
      </w:r>
      <w:r>
        <w:t xml:space="preserve">Utilize facilities at the University of Salford's Advanced Vehicle Engineering Centre and potentially McLaren Applied Technologies (based nearby in Woking but collaborating with Manchester firms) for rigorous mechanical (fatigue, impact), thermal, and electrical testing under urban simulation protocols developed using Manchester traffic data.</w:t>
      </w:r>
    </w:p>
    <w:p>
      <w:pPr>
        <w:numPr>
          <w:ilvl w:val="0"/>
          <w:numId w:val="1003"/>
        </w:numPr>
        <w:pStyle w:val="Compact"/>
      </w:pPr>
      <w:r>
        <w:rPr>
          <w:bCs/>
          <w:b/>
        </w:rPr>
        <w:t xml:space="preserve">LCA &amp; TCO Analysis:</w:t>
      </w:r>
      <w:r>
        <w:t xml:space="preserve"> </w:t>
      </w:r>
      <w:r>
        <w:t xml:space="preserve">Conduct detailed lifecycle assessments incorporating local energy grids and transport networks of Greater Manchester. Collaborate with the Centre for Energy Policy (University of Manchester) for robust carbon accounting.</w:t>
      </w:r>
    </w:p>
    <w:p>
      <w:pPr>
        <w:numPr>
          <w:ilvl w:val="0"/>
          <w:numId w:val="1003"/>
        </w:numPr>
        <w:pStyle w:val="Compact"/>
      </w:pPr>
      <w:r>
        <w:rPr>
          <w:bCs/>
          <w:b/>
        </w:rPr>
        <w:t xml:space="preserve">Industry Engagement:</w:t>
      </w:r>
      <w:r>
        <w:t xml:space="preserve"> </w:t>
      </w:r>
      <w:r>
        <w:t xml:space="preserve">Regular workshops with key stakeholders: Jaguar Land Rover's UK Innovation Centre (near Manchester), Siemens Mobility, and regional EV startups like Sono Motors' UK operations, ensuring findings are directly applicable to the local</w:t>
      </w:r>
      <w:r>
        <w:t xml:space="preserve"> </w:t>
      </w:r>
      <w:r>
        <w:rPr>
          <w:bCs/>
          <w:b/>
        </w:rPr>
        <w:t xml:space="preserve">Automotive Engineer</w:t>
      </w:r>
      <w:r>
        <w:t xml:space="preserve">'s workflow.</w:t>
      </w:r>
    </w:p>
    <w:bookmarkEnd w:id="24"/>
    <w:bookmarkStart w:id="25" w:name="X81a306c7123c8f92dfeb681f406309a3455d89a"/>
    <w:p>
      <w:pPr>
        <w:pStyle w:val="Heading2"/>
      </w:pPr>
      <w:r>
        <w:t xml:space="preserve">6. Expected Outcomes and Significance for United Kingdom Manchester</w:t>
      </w:r>
    </w:p>
    <w:p>
      <w:pPr>
        <w:pStyle w:val="FirstParagraph"/>
      </w:pPr>
      <w:r>
        <w:t xml:space="preserve">This research is expected to deliver:</w:t>
      </w:r>
    </w:p>
    <w:p>
      <w:pPr>
        <w:numPr>
          <w:ilvl w:val="0"/>
          <w:numId w:val="1004"/>
        </w:numPr>
        <w:pStyle w:val="Compact"/>
      </w:pPr>
      <w:r>
        <w:t xml:space="preserve">A validated, low-carbon composite material formulation specifically designed for Manchester's urban EV market needs.</w:t>
      </w:r>
    </w:p>
    <w:p>
      <w:pPr>
        <w:numPr>
          <w:ilvl w:val="0"/>
          <w:numId w:val="1004"/>
        </w:numPr>
        <w:pStyle w:val="Compact"/>
      </w:pPr>
      <w:r>
        <w:t xml:space="preserve">A comprehensive cost-benefit analysis demonstrating how adoption within the</w:t>
      </w:r>
      <w:r>
        <w:t xml:space="preserve"> </w:t>
      </w:r>
      <w:r>
        <w:rPr>
          <w:bCs/>
          <w:b/>
        </w:rPr>
        <w:t xml:space="preserve">United Kingdom Manchester</w:t>
      </w:r>
      <w:r>
        <w:t xml:space="preserve"> </w:t>
      </w:r>
      <w:r>
        <w:t xml:space="preserve">cluster can reduce production costs by 15-20% and emissions by 25% over the vehicle lifecycle compared to current standards.</w:t>
      </w:r>
    </w:p>
    <w:p>
      <w:pPr>
        <w:numPr>
          <w:ilvl w:val="0"/>
          <w:numId w:val="1004"/>
        </w:numPr>
        <w:pStyle w:val="Compact"/>
      </w:pPr>
      <w:r>
        <w:t xml:space="preserve">A practical roadmap for integrating sustainable material sourcing, processing, and validation into existing manufacturing workflows at Manchester-based automotive suppliers.</w:t>
      </w:r>
    </w:p>
    <w:p>
      <w:pPr>
        <w:pStyle w:val="FirstParagraph"/>
      </w:pPr>
      <w:r>
        <w:t xml:space="preserve">The significance is profound. Success will empower the</w:t>
      </w:r>
      <w:r>
        <w:t xml:space="preserve"> </w:t>
      </w:r>
      <w:r>
        <w:rPr>
          <w:bCs/>
          <w:b/>
        </w:rPr>
        <w:t xml:space="preserve">Automotive Engineer</w:t>
      </w:r>
      <w:r>
        <w:t xml:space="preserve"> </w:t>
      </w:r>
      <w:r>
        <w:t xml:space="preserve">as a strategic asset within the Manchester cluster, directly contributing to:</w:t>
      </w:r>
    </w:p>
    <w:p>
      <w:pPr>
        <w:numPr>
          <w:ilvl w:val="0"/>
          <w:numId w:val="1005"/>
        </w:numPr>
        <w:pStyle w:val="Compact"/>
      </w:pPr>
      <w:r>
        <w:t xml:space="preserve">Enhancing Manchester's competitiveness as a UK hub for sustainable mobility manufacturing.</w:t>
      </w:r>
    </w:p>
    <w:p>
      <w:pPr>
        <w:numPr>
          <w:ilvl w:val="0"/>
          <w:numId w:val="1005"/>
        </w:numPr>
        <w:pStyle w:val="Compact"/>
      </w:pPr>
      <w:r>
        <w:t xml:space="preserve">Accelerating the adoption of EVs in urban environments crucial for achieving UK net-zero targets by 2050.</w:t>
      </w:r>
    </w:p>
    <w:p>
      <w:pPr>
        <w:numPr>
          <w:ilvl w:val="0"/>
          <w:numId w:val="1005"/>
        </w:numPr>
        <w:pStyle w:val="Compact"/>
      </w:pPr>
      <w:r>
        <w:t xml:space="preserve">Fostering new high-skilled jobs within the regional supply chain, aligning with the Manchester City Region's Strategic Economic Plan and 'Net Zero Carbon' Strategy.</w:t>
      </w:r>
    </w:p>
    <w:bookmarkEnd w:id="25"/>
    <w:bookmarkStart w:id="26" w:name="X7f6dafdf90e57478569d666d4a318af79ed1350"/>
    <w:p>
      <w:pPr>
        <w:pStyle w:val="Heading2"/>
      </w:pPr>
      <w:r>
        <w:t xml:space="preserve">7. Conclusion: A Catalyst for Manchester's Automotive Future</w:t>
      </w:r>
    </w:p>
    <w:p>
      <w:pPr>
        <w:pStyle w:val="FirstParagraph"/>
      </w:pPr>
      <w:r>
        <w:t xml:space="preserve">This</w:t>
      </w:r>
      <w:r>
        <w:t xml:space="preserve"> </w:t>
      </w:r>
      <w:r>
        <w:rPr>
          <w:bCs/>
          <w:b/>
        </w:rPr>
        <w:t xml:space="preserve">Thesis Proposal</w:t>
      </w:r>
      <w:r>
        <w:t xml:space="preserve"> </w:t>
      </w:r>
      <w:r>
        <w:t xml:space="preserve">presents a timely and necessary investigation into sustainable material innovation, deeply rooted in the realities of the **United Kingdom Manchester** automotive sector. It moves beyond generic global research to deliver actionable insights directly applicable to the challenges faced by today's **Automotive Engineer** operating within this dynamic region. By focusing on locally sourced materials, tailored performance metrics for urban use, and seamless integration with Manchester's unique industrial assets, this research promises significant economic, environmental, and technological benefits. It positions the</w:t>
      </w:r>
      <w:r>
        <w:t xml:space="preserve"> </w:t>
      </w:r>
      <w:r>
        <w:rPr>
          <w:bCs/>
          <w:b/>
        </w:rPr>
        <w:t xml:space="preserve">Automotive Engineer</w:t>
      </w:r>
      <w:r>
        <w:t xml:space="preserve"> </w:t>
      </w:r>
      <w:r>
        <w:t xml:space="preserve">not just as a technical professional but as a key driver of regional innovation and sustainability leadership within the **United Kingdom Manchester** automotive landscape. The successful completion of this thesis will provide tangible value to the industry, academia, and the wider goal of building a greener, more resilient mobility future for Greater Manchester and the UK.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the United Kingdom Manchester Automotive Sector</dc:title>
  <dc:creator/>
  <dc:language>en</dc:language>
  <cp:keywords/>
  <dcterms:created xsi:type="dcterms:W3CDTF">2026-07-23T13:49:38Z</dcterms:created>
  <dcterms:modified xsi:type="dcterms:W3CDTF">2026-07-23T13:49:38Z</dcterms:modified>
</cp:coreProperties>
</file>

<file path=docProps/custom.xml><?xml version="1.0" encoding="utf-8"?>
<Properties xmlns="http://schemas.openxmlformats.org/officeDocument/2006/custom-properties" xmlns:vt="http://schemas.openxmlformats.org/officeDocument/2006/docPropsVTypes"/>
</file>