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Initiative</w:t>
      </w:r>
      <w:r>
        <w:t xml:space="preserve"> </w:t>
      </w:r>
      <w:r>
        <w:t xml:space="preserve">and</w:t>
      </w:r>
      <w:r>
        <w:t xml:space="preserve"> </w:t>
      </w:r>
      <w:r>
        <w:t xml:space="preserve">Sustainable</w:t>
      </w:r>
      <w:r>
        <w:t xml:space="preserve"> </w:t>
      </w:r>
      <w:r>
        <w:t xml:space="preserve">Entrepreneurship</w:t>
      </w:r>
      <w:r>
        <w:t xml:space="preserve"> </w:t>
      </w:r>
      <w:r>
        <w:t xml:space="preserve">in</w:t>
      </w:r>
      <w:r>
        <w:t xml:space="preserve"> </w:t>
      </w:r>
      <w:r>
        <w:t xml:space="preserve">Afghanistan</w:t>
      </w:r>
      <w:r>
        <w:t xml:space="preserve"> </w:t>
      </w:r>
      <w:r>
        <w:t xml:space="preserve">Kabul</w:t>
      </w:r>
    </w:p>
    <w:bookmarkStart w:id="29" w:name="X60eab883255fb4292c3f48461fb75520301deab"/>
    <w:p>
      <w:pPr>
        <w:pStyle w:val="Heading1"/>
      </w:pPr>
      <w:r>
        <w:t xml:space="preserve">Thesis Proposal: The Baker Initiative as a Catalyst for Economic Resilience in Afghanistan Kabul</w:t>
      </w:r>
    </w:p>
    <w:bookmarkStart w:id="20" w:name="abstract"/>
    <w:p>
      <w:pPr>
        <w:pStyle w:val="Heading2"/>
      </w:pPr>
      <w:r>
        <w:t xml:space="preserve">Abstract</w:t>
      </w:r>
    </w:p>
    <w:p>
      <w:pPr>
        <w:pStyle w:val="FirstParagraph"/>
      </w:pPr>
      <w:r>
        <w:t xml:space="preserve">This thesis proposal outlines a comprehensive study examining the role of micro-enterprise models—specifically the "Baker Initiative"—in fostering economic resilience within urban communities in Afghanistan's capital, Kabul. Amidst profound socio-economic challenges following the 2021 political transition, Kabul faces unprecedented unemployment (estimated at 35% nationally) and gender-based economic exclusion, particularly for women. This research investigates how a localized bakery cooperative model can serve as both a practical livelihood solution and a symbol of community-driven recovery. The proposed Thesis Proposal argues that the Baker Initiative represents not merely a business venture but a strategic framework for sustainable entrepreneurship in post-conflict Afghanistan Kabul, directly addressing critical gaps in food security, female employment, and urban economic diversification.</w:t>
      </w:r>
    </w:p>
    <w:bookmarkEnd w:id="20"/>
    <w:bookmarkStart w:id="21" w:name="Xbb8302c3b6437a3562b55ba6b8d3ba4d57b1782"/>
    <w:p>
      <w:pPr>
        <w:pStyle w:val="Heading2"/>
      </w:pPr>
      <w:r>
        <w:t xml:space="preserve">1. Introduction: Context and Problem Statement</w:t>
      </w:r>
    </w:p>
    <w:p>
      <w:pPr>
        <w:pStyle w:val="FirstParagraph"/>
      </w:pPr>
      <w:r>
        <w:t xml:space="preserve">The city of Kabul remains at the epicenter of Afghanistan's complex socio-economic crisis. With international aid drastically reduced since 2021, the informal economy—dominated by street vendors, small workshops, and subsistence agriculture—has become both a lifeline and a precarious survival mechanism for over 70% of Kabul's population. Traditional bakeries ("nan" shops) are ubiquitous but largely operate as single-person enterprises with minimal capital or market access. This thesis proposes the "Baker Initiative," a community-based model designed to transform fragmented bakery operations into a structured cooperative network in Kabul’s Wazir Akbar Khan and Dasht-e-Barchi districts. The core problem addressed is the lack of scalable, locally rooted solutions for urban poverty that simultaneously integrate gender inclusion, food sovereignty, and market linkages—elements critically absent in current aid paradigms.</w:t>
      </w:r>
    </w:p>
    <w:bookmarkEnd w:id="21"/>
    <w:bookmarkStart w:id="22" w:name="Xf2455e2e3a0ed2dc08f2190740668420c4186d5"/>
    <w:p>
      <w:pPr>
        <w:pStyle w:val="Heading2"/>
      </w:pPr>
      <w:r>
        <w:t xml:space="preserve">2. Literature Review: Gaps in Urban Economic Development</w:t>
      </w:r>
    </w:p>
    <w:p>
      <w:pPr>
        <w:pStyle w:val="FirstParagraph"/>
      </w:pPr>
      <w:r>
        <w:t xml:space="preserve">Existing scholarship on Afghanistan’s economy (e.g., World Bank 2023; UNDP Afghanistan) highlights the collapse of formal employment and the resilience of informal trade, yet largely overlooks bakery-based enterprises as catalysts for community-level change. Prior initiatives often focused on agricultural value chains or male-dominated sectors like construction, neglecting food production—critical for daily survival in Kabul. Theoretical frameworks like "Social Entrepreneurship" (Dees, 2001) and "Gender-Responsive Economic Development" (UN Women) provide partial models but lack application to Kabul’s specific context of restricted mobility for women and limited financial infrastructure. Crucially, no existing research examines how a hyper-localized initiative centered on a traditional craft—like bread-making—can leverage cultural familiarity to build trust and scale impact. This Thesis Proposal directly fills this void by centering the "Baker" as both literal artisan and metaphorical symbol of foundational community rebuilding.</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financial, and social constraints faced by 50+ independent bakery owners in Kabul city.</w:t>
      </w:r>
    </w:p>
    <w:p>
      <w:pPr>
        <w:numPr>
          <w:ilvl w:val="0"/>
          <w:numId w:val="1001"/>
        </w:numPr>
        <w:pStyle w:val="Compact"/>
      </w:pPr>
      <w:r>
        <w:t xml:space="preserve">To co-design a cooperative model ("The Baker Initiative") with female entrepreneurs, incorporating local production techniques and market access strategies.</w:t>
      </w:r>
    </w:p>
    <w:p>
      <w:pPr>
        <w:numPr>
          <w:ilvl w:val="0"/>
          <w:numId w:val="1001"/>
        </w:numPr>
        <w:pStyle w:val="Compact"/>
      </w:pPr>
      <w:r>
        <w:t xml:space="preserve">To assess the potential for scalability of this model across Kabul’s urban districts while addressing barriers like fuel shortages and gender-based mobility restrictions.</w:t>
      </w:r>
    </w:p>
    <w:p>
      <w:pPr>
        <w:numPr>
          <w:ilvl w:val="0"/>
          <w:numId w:val="1001"/>
        </w:numPr>
        <w:pStyle w:val="Compact"/>
      </w:pPr>
      <w:r>
        <w:t xml:space="preserve">To evaluate the initiative’s impact on household income stability, women's economic agency, and neighborhood food security in pilot communities.</w:t>
      </w:r>
    </w:p>
    <w:bookmarkEnd w:id="23"/>
    <w:bookmarkStart w:id="24" w:name="methodology-action-research-in-kabul"/>
    <w:p>
      <w:pPr>
        <w:pStyle w:val="Heading2"/>
      </w:pPr>
      <w:r>
        <w:t xml:space="preserve">4. Methodology: Action Research in Kabul</w:t>
      </w:r>
    </w:p>
    <w:p>
      <w:pPr>
        <w:pStyle w:val="FirstParagraph"/>
      </w:pPr>
      <w:r>
        <w:t xml:space="preserve">This mixed-methods study employs participatory action research (PAR) to ensure community ownership. Phase 1 involves ethnographic fieldwork across Kabul’s informal bakeries, using semi-structured interviews and focus groups with 30+ bakers (60% women). Phase 2 collaborates with the Afghanistan Women’s Network and local NGOs like "Kabul Development Forum" to prototype the Baker Initiative. Key innovations include:</w:t>
      </w:r>
    </w:p>
    <w:p>
      <w:pPr>
        <w:numPr>
          <w:ilvl w:val="0"/>
          <w:numId w:val="1002"/>
        </w:numPr>
        <w:pStyle w:val="Compact"/>
      </w:pPr>
      <w:r>
        <w:t xml:space="preserve">A shared resource hub for ovens, grain procurement, and digital payment systems (addressing Kabul's cash-based economy).</w:t>
      </w:r>
    </w:p>
    <w:p>
      <w:pPr>
        <w:numPr>
          <w:ilvl w:val="0"/>
          <w:numId w:val="1002"/>
        </w:numPr>
        <w:pStyle w:val="Compact"/>
      </w:pPr>
      <w:r>
        <w:t xml:space="preserve">Gender-inclusive training in financial literacy and health standards.</w:t>
      </w:r>
    </w:p>
    <w:p>
      <w:pPr>
        <w:numPr>
          <w:ilvl w:val="0"/>
          <w:numId w:val="1002"/>
        </w:numPr>
        <w:pStyle w:val="Compact"/>
      </w:pPr>
      <w:r>
        <w:t xml:space="preserve">Partnerships with community kitchens to distribute bread at subsidized rates for vulnerable families.</w:t>
      </w:r>
    </w:p>
    <w:bookmarkEnd w:id="24"/>
    <w:bookmarkStart w:id="25" w:name="X68c77f89c01de3596a469cab00779187851f83c"/>
    <w:p>
      <w:pPr>
        <w:pStyle w:val="Heading2"/>
      </w:pPr>
      <w:r>
        <w:t xml:space="preserve">5. Significance: Why "Baker" in Afghanistan Kabul?</w:t>
      </w:r>
    </w:p>
    <w:p>
      <w:pPr>
        <w:pStyle w:val="FirstParagraph"/>
      </w:pPr>
      <w:r>
        <w:t xml:space="preserve">The term "Baker" transcends its literal meaning in this proposal—it embodies the initiative’s core philosophy: creating foundational, nourishing structures for community recovery. In Afghanistan Kabul, where trust in large institutions is eroded, a grassroots model like the Baker Initiative offers tangible hope. Unlike foreign-led projects that often fail due to cultural disconnect (e.g., USAID’s 2019 agricultural program), this thesis centers local knowledge: bread-making is a culturally ingrained skill passed through generations of Afghan women. The Thesis Proposal demonstrates how "Baker" becomes a unifying symbol—representing both the humble act of feeding families and the audacity to rebuild. Critically, it directly engages with Afghanistan’s most urgent need: creating dignified work within existing social frameworks, not imposed external solutions.</w:t>
      </w:r>
    </w:p>
    <w:bookmarkEnd w:id="25"/>
    <w:bookmarkStart w:id="26" w:name="expected-outcomes-and-impact"/>
    <w:p>
      <w:pPr>
        <w:pStyle w:val="Heading2"/>
      </w:pPr>
      <w:r>
        <w:t xml:space="preserve">6. Expected Outcomes and Impact</w:t>
      </w:r>
    </w:p>
    <w:p>
      <w:pPr>
        <w:pStyle w:val="FirstParagraph"/>
      </w:pPr>
      <w:r>
        <w:t xml:space="preserve">This research anticipates generating three key contributions:</w:t>
      </w:r>
    </w:p>
    <w:p>
      <w:pPr>
        <w:numPr>
          <w:ilvl w:val="0"/>
          <w:numId w:val="1003"/>
        </w:numPr>
        <w:pStyle w:val="Compact"/>
      </w:pPr>
      <w:r>
        <w:t xml:space="preserve">A replicable cooperative framework for urban micro-enterprises in Afghanistan Kabul, adaptable to other food-based trades (e.g., dairy, spices).</w:t>
      </w:r>
    </w:p>
    <w:p>
      <w:pPr>
        <w:numPr>
          <w:ilvl w:val="0"/>
          <w:numId w:val="1003"/>
        </w:numPr>
        <w:pStyle w:val="Compact"/>
      </w:pPr>
      <w:r>
        <w:t xml:space="preserve">Evidence of how gender-inclusive economic models can increase household resilience—projected 40% income rise for participating women over 18 months.</w:t>
      </w:r>
    </w:p>
    <w:p>
      <w:pPr>
        <w:numPr>
          <w:ilvl w:val="0"/>
          <w:numId w:val="1003"/>
        </w:numPr>
        <w:pStyle w:val="Compact"/>
      </w:pPr>
      <w:r>
        <w:t xml:space="preserve">Policy recommendations for local governments in Kabul and international donors to fund community-led economic recovery, moving beyond short-term cash aid.</w:t>
      </w:r>
    </w:p>
    <w:bookmarkEnd w:id="26"/>
    <w:bookmarkStart w:id="27" w:name="ethical-considerations-and-feasibility"/>
    <w:p>
      <w:pPr>
        <w:pStyle w:val="Heading2"/>
      </w:pPr>
      <w:r>
        <w:t xml:space="preserve">7. Ethical Considerations and Feasibility</w:t>
      </w:r>
    </w:p>
    <w:p>
      <w:pPr>
        <w:pStyle w:val="FirstParagraph"/>
      </w:pPr>
      <w:r>
        <w:t xml:space="preserve">Conducting research in Kabul requires rigorous ethical protocols. All data collection will be approved by Kabul University’s IRB and adhere to Afghan cultural norms, particularly regarding women's participation (e.g., female researchers only for women-led interviews). Partnering with trusted local organizations mitigates risks associated with operating under the current governance structure. The Baker Initiative model is deliberately low-tech and capital-light—using existing clay ovens and solar-powered grain mills—to ensure viability without external dependency. This approach aligns with Afghanistan’s reality: no international donor can realistically fund large-scale infrastructure, but community-driven resource-sharing can flourish.</w:t>
      </w:r>
    </w:p>
    <w:bookmarkEnd w:id="27"/>
    <w:bookmarkStart w:id="28" w:name="conclusion-the-baker-as-a-beacon"/>
    <w:p>
      <w:pPr>
        <w:pStyle w:val="Heading2"/>
      </w:pPr>
      <w:r>
        <w:t xml:space="preserve">8. Conclusion: The Baker as a Beacon</w:t>
      </w:r>
    </w:p>
    <w:p>
      <w:pPr>
        <w:pStyle w:val="FirstParagraph"/>
      </w:pPr>
      <w:r>
        <w:t xml:space="preserve">This Thesis Proposal contends that in the heart of Afghanistan Kabul, the humble "Baker" is not just a profession—it is an agent of transformation. By anchoring economic development in everyday resilience (like bread-making), this initiative offers a path beyond aid dependency toward self-determined recovery. The Baker Initiative challenges us to rethink entrepreneurship: it need not be high-tech or globally scalable to be revolutionary in Kabul’s context. This research will provide the evidence base for a new paradigm where Afghanistan’s urban poor become architects of their own future, one loaf of bread at a time. As Kabul navigates its uncertain path forward, this Thesis Proposal argues that supporting "Baker" initiatives is not merely an economic strategy—it is an investment in the very foundation of Afghan society.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Initiative and Sustainable Entrepreneurship in Afghanistan Kabul</dc:title>
  <dc:creator/>
  <dc:language>en</dc:language>
  <cp:keywords/>
  <dcterms:created xsi:type="dcterms:W3CDTF">2026-05-02T16:04:03Z</dcterms:created>
  <dcterms:modified xsi:type="dcterms:W3CDTF">2026-05-02T16:04:03Z</dcterms:modified>
</cp:coreProperties>
</file>

<file path=docProps/custom.xml><?xml version="1.0" encoding="utf-8"?>
<Properties xmlns="http://schemas.openxmlformats.org/officeDocument/2006/custom-properties" xmlns:vt="http://schemas.openxmlformats.org/officeDocument/2006/docPropsVTypes"/>
</file>