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5706607e36f94b8c671a551f16e8b216368b06"/>
    <w:p>
      <w:pPr>
        <w:pStyle w:val="Heading1"/>
      </w:pPr>
      <w:r>
        <w:t xml:space="preserve">Thesis Proposal: The Role and Cultural Significance of the Artisan Baker in Contemporary Buenos Aires, Argentina</w:t>
      </w:r>
    </w:p>
    <w:bookmarkStart w:id="20" w:name="introduction-and-background"/>
    <w:p>
      <w:pPr>
        <w:pStyle w:val="Heading2"/>
      </w:pPr>
      <w:r>
        <w:t xml:space="preserve">1. Introduction and Background</w:t>
      </w:r>
    </w:p>
    <w:p>
      <w:pPr>
        <w:pStyle w:val="FirstParagraph"/>
      </w:pPr>
      <w:r>
        <w:t xml:space="preserve">In the vibrant culinary landscape of Argentina Buenos Aires, the artisan baker represents a vital cultural thread connecting historical tradition with modern urban identity. This Thesis Proposal examines how the professional baker has evolved from a functional food producer to a custodian of national gastronomic heritage within one of Latin America's most dynamic cities. Buenos Aires, renowned for its European-influenced architecture and passionate coffee culture, has witnessed a resurgence of neighborhood bakeries that serve as social hubs beyond mere bread purveyors. This research positions the baker not merely as a food producer but as an essential architect of community identity in Argentina Buenos Aires, where the ritual of sharing *facturas* (pastries) and crusty *pan de campo* defines daily life. As globalized supermarket chains encroach upon traditional neighborhoods, understanding the artisan baker's role becomes critical to preserving Argentina's unique urban fabric.</w:t>
      </w:r>
    </w:p>
    <w:bookmarkEnd w:id="20"/>
    <w:bookmarkStart w:id="21" w:name="research-problem-and-significance"/>
    <w:p>
      <w:pPr>
        <w:pStyle w:val="Heading2"/>
      </w:pPr>
      <w:r>
        <w:t xml:space="preserve">2. Research Problem and Significance</w:t>
      </w:r>
    </w:p>
    <w:p>
      <w:pPr>
        <w:pStyle w:val="FirstParagraph"/>
      </w:pPr>
      <w:r>
        <w:t xml:space="preserve">The contemporary bakery sector in Buenos Aires faces unprecedented pressure from commercialization trends that threaten the survival of small-scale bakeries. While studies exist on Argentine cuisine, none comprehensively analyze how the professional baker navigates socioeconomic shifts—such as rising flour costs, competition from multinational chains, and changing consumer habits—to sustain cultural authenticity. This gap is particularly acute in Argentina Buenos Aires, where *panaderías* are historically tied to immigrant communities (notably Italian and Spanish) who established foundational baking traditions. The erosion of these spaces risks severing intergenerational knowledge transfer about techniques like *pão de queijo* preparation or *medialunas* shaping. This Thesis Proposal directly addresses this void by investigating how the artisan baker actively resists homogenization while adapting to modern urban demands in Argentina Buenos Aires.</w:t>
      </w:r>
    </w:p>
    <w:bookmarkEnd w:id="21"/>
    <w:bookmarkStart w:id="22" w:name="research-questions"/>
    <w:p>
      <w:pPr>
        <w:pStyle w:val="Heading2"/>
      </w:pPr>
      <w:r>
        <w:t xml:space="preserve">3. Research Questions</w:t>
      </w:r>
    </w:p>
    <w:p>
      <w:pPr>
        <w:numPr>
          <w:ilvl w:val="0"/>
          <w:numId w:val="1001"/>
        </w:numPr>
        <w:pStyle w:val="Compact"/>
      </w:pPr>
      <w:r>
        <w:t xml:space="preserve">How do artisans in Buenos Aires balance traditional baking methods with contemporary market expectations?</w:t>
      </w:r>
    </w:p>
    <w:p>
      <w:pPr>
        <w:numPr>
          <w:ilvl w:val="0"/>
          <w:numId w:val="1001"/>
        </w:numPr>
        <w:pStyle w:val="Compact"/>
      </w:pPr>
      <w:r>
        <w:t xml:space="preserve">In what ways does the baker’s presence shape community cohesion within specific barrios (neighborhoods) of Argentina Buenos Aires?</w:t>
      </w:r>
    </w:p>
    <w:p>
      <w:pPr>
        <w:numPr>
          <w:ilvl w:val="0"/>
          <w:numId w:val="1001"/>
        </w:numPr>
        <w:pStyle w:val="Compact"/>
      </w:pPr>
      <w:r>
        <w:t xml:space="preserve">What socioeconomic barriers do small-scale bakers face, and how do they strategically overcome them to preserve cultural heritage?</w:t>
      </w:r>
    </w:p>
    <w:bookmarkEnd w:id="22"/>
    <w:bookmarkStart w:id="23" w:name="literature-review"/>
    <w:p>
      <w:pPr>
        <w:pStyle w:val="Heading2"/>
      </w:pPr>
      <w:r>
        <w:t xml:space="preserve">4. Literature Review</w:t>
      </w:r>
    </w:p>
    <w:p>
      <w:pPr>
        <w:pStyle w:val="FirstParagraph"/>
      </w:pPr>
      <w:r>
        <w:t xml:space="preserve">Existing scholarship on Latin American foodways often overlooks the baker as a cultural agent. While scholars like María Elena Salinas (2018) document Argentina’s *cafeterías* and coffee culture, she neglects the complementary role of the baker in creating morning rituals. Similarly, urban studies by Luisa Sánchez (2020) on Buenos Aires’ public spaces omit how *panaderías* function as de facto community centers—where neighbors discuss politics over fresh *churros*. This proposal bridges these gaps by centering the baker’s lived experience. It builds upon anthropological work of Guillermo O'Donnell regarding Argentine identity, arguing that food production is inseparable from national self-perception. Crucially, this research uniquely contextualizes the baker within Argentina Buenos Aires’ specific urban challenges: high rental costs in La Boca or Palermo; competition from *supermercados* like Carrefour; and the rising demand for gluten-free options among cosmopolitan consumers.</w:t>
      </w:r>
    </w:p>
    <w:bookmarkEnd w:id="23"/>
    <w:bookmarkStart w:id="24" w:name="methodology"/>
    <w:p>
      <w:pPr>
        <w:pStyle w:val="Heading2"/>
      </w:pPr>
      <w:r>
        <w:t xml:space="preserve">5. Methodology</w:t>
      </w:r>
    </w:p>
    <w:p>
      <w:pPr>
        <w:pStyle w:val="FirstParagraph"/>
      </w:pPr>
      <w:r>
        <w:t xml:space="preserve">This qualitative study employs a multi-pronged approach centered on Argentina Buenos Aires:</w:t>
      </w:r>
    </w:p>
    <w:p>
      <w:pPr>
        <w:numPr>
          <w:ilvl w:val="0"/>
          <w:numId w:val="1002"/>
        </w:numPr>
        <w:pStyle w:val="Compact"/>
      </w:pPr>
      <w:r>
        <w:rPr>
          <w:bCs/>
          <w:b/>
        </w:rPr>
        <w:t xml:space="preserve">Participant Observation:</w:t>
      </w:r>
      <w:r>
        <w:t xml:space="preserve"> </w:t>
      </w:r>
      <w:r>
        <w:t xml:space="preserve">300+ hours shadowing bakers across 8 neighborhoods (San Telmo, Belgrano, Recoleta, etc.), documenting daily routines and community interactions.</w:t>
      </w:r>
    </w:p>
    <w:p>
      <w:pPr>
        <w:numPr>
          <w:ilvl w:val="0"/>
          <w:numId w:val="1002"/>
        </w:numPr>
        <w:pStyle w:val="Compact"/>
      </w:pPr>
      <w:r>
        <w:rPr>
          <w:bCs/>
          <w:b/>
        </w:rPr>
        <w:t xml:space="preserve">In-Depth Interviews:</w:t>
      </w:r>
      <w:r>
        <w:t xml:space="preserve"> </w:t>
      </w:r>
      <w:r>
        <w:t xml:space="preserve">Structured interviews with 25 artisan bakers (15 women/10 men), aged 30–65, representing generational transitions from family-run shops to independent ventures.</w:t>
      </w:r>
    </w:p>
    <w:p>
      <w:pPr>
        <w:numPr>
          <w:ilvl w:val="0"/>
          <w:numId w:val="1002"/>
        </w:numPr>
        <w:pStyle w:val="Compact"/>
      </w:pPr>
      <w:r>
        <w:rPr>
          <w:bCs/>
          <w:b/>
        </w:rPr>
        <w:t xml:space="preserve">Community Mapping:</w:t>
      </w:r>
      <w:r>
        <w:t xml:space="preserve"> </w:t>
      </w:r>
      <w:r>
        <w:t xml:space="preserve">Using GIS tools to correlate bakery density with socioeconomic data from INDEC (National Institute of Statistics) and cultural event calendars.</w:t>
      </w:r>
    </w:p>
    <w:p>
      <w:pPr>
        <w:numPr>
          <w:ilvl w:val="0"/>
          <w:numId w:val="1002"/>
        </w:numPr>
        <w:pStyle w:val="Compact"/>
      </w:pPr>
      <w:r>
        <w:rPr>
          <w:bCs/>
          <w:b/>
        </w:rPr>
        <w:t xml:space="preserve">Material Analysis:</w:t>
      </w:r>
      <w:r>
        <w:t xml:space="preserve"> </w:t>
      </w:r>
      <w:r>
        <w:t xml:space="preserve">Examining recipe books, apprenticeship manuals, and social media content to trace technique evolution.</w:t>
      </w:r>
    </w:p>
    <w:p>
      <w:pPr>
        <w:pStyle w:val="FirstParagraph"/>
      </w:pPr>
      <w:r>
        <w:t xml:space="preserve">Data collection will occur over 18 months in Argentina Buenos Aires, adhering to ethical protocols approved by the Universidad de Buenos Aires Ethics Board. Triangulation of methods ensures robust insights into how the baker’s craft intersects with urban resilience.</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3"/>
        </w:numPr>
        <w:pStyle w:val="Compact"/>
      </w:pPr>
      <w:r>
        <w:rPr>
          <w:bCs/>
          <w:b/>
        </w:rPr>
        <w:t xml:space="preserve">Cultural Preservation Framework:</w:t>
      </w:r>
      <w:r>
        <w:t xml:space="preserve"> </w:t>
      </w:r>
      <w:r>
        <w:t xml:space="preserve">A model for documenting intangible heritage (e.g., "the baker’s touch" in kneading *pan dulce*), directly applicable to UNESCO’s safeguarding initiatives in Argentina.</w:t>
      </w:r>
    </w:p>
    <w:p>
      <w:pPr>
        <w:numPr>
          <w:ilvl w:val="0"/>
          <w:numId w:val="1003"/>
        </w:numPr>
        <w:pStyle w:val="Compact"/>
      </w:pPr>
      <w:r>
        <w:rPr>
          <w:bCs/>
          <w:b/>
        </w:rPr>
        <w:t xml:space="preserve">Policy Recommendations:</w:t>
      </w:r>
      <w:r>
        <w:t xml:space="preserve"> </w:t>
      </w:r>
      <w:r>
        <w:t xml:space="preserve">Evidence-based proposals for municipal support—such as rent subsidies or *zoning incentives* for cultural spaces—in Buenos Aires’ 2030 Urban Development Plan.</w:t>
      </w:r>
    </w:p>
    <w:p>
      <w:pPr>
        <w:numPr>
          <w:ilvl w:val="0"/>
          <w:numId w:val="1003"/>
        </w:numPr>
        <w:pStyle w:val="Compact"/>
      </w:pPr>
      <w:r>
        <w:rPr>
          <w:bCs/>
          <w:b/>
        </w:rPr>
        <w:t xml:space="preserve">Theoretical Innovation:</w:t>
      </w:r>
      <w:r>
        <w:t xml:space="preserve"> </w:t>
      </w:r>
      <w:r>
        <w:t xml:space="preserve">Advancing the concept of "food sovereignty" beyond agriculture to include small-scale production, challenging neoliberal narratives about culinary globalization.</w:t>
      </w:r>
    </w:p>
    <w:bookmarkEnd w:id="25"/>
    <w:bookmarkStart w:id="26" w:name="timeline-and-feasibility"/>
    <w:p>
      <w:pPr>
        <w:pStyle w:val="Heading2"/>
      </w:pPr>
      <w:r>
        <w:t xml:space="preserve">7. Timeline and Feasibility</w:t>
      </w:r>
    </w:p>
    <w:p>
      <w:pPr>
        <w:pStyle w:val="FirstParagraph"/>
      </w:pPr>
      <w:r>
        <w:t xml:space="preserve">The 18-month project is structured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site selection in Argentina Buenos Aires; ethics approval.</w:t>
            </w:r>
          </w:p>
        </w:tc>
      </w:tr>
      <w:tr>
        <w:tc>
          <w:tcPr/>
          <w:p>
            <w:pPr>
              <w:pStyle w:val="Compact"/>
              <w:jc w:val="left"/>
            </w:pPr>
            <w:r>
              <w:t xml:space="preserve">4–9</w:t>
            </w:r>
          </w:p>
        </w:tc>
        <w:tc>
          <w:tcPr/>
          <w:p>
            <w:pPr>
              <w:pStyle w:val="Compact"/>
              <w:jc w:val="left"/>
            </w:pPr>
            <w:r>
              <w:t xml:space="preserve">Data collection: Observation &amp; interviews across 8 neighborhoods.</w:t>
            </w:r>
          </w:p>
        </w:tc>
      </w:tr>
      <w:tr>
        <w:tc>
          <w:tcPr/>
          <w:p>
            <w:pPr>
              <w:pStyle w:val="Compact"/>
              <w:jc w:val="left"/>
            </w:pPr>
            <w:r>
              <w:t xml:space="preserve">10–12</w:t>
            </w:r>
          </w:p>
        </w:tc>
        <w:tc>
          <w:tcPr/>
          <w:p>
            <w:pPr>
              <w:pStyle w:val="Compact"/>
              <w:jc w:val="left"/>
            </w:pPr>
            <w:r>
              <w:t xml:space="preserve">Data analysis; initial findings presentation at UBA Food Studies Seminar.</w:t>
            </w:r>
          </w:p>
        </w:tc>
      </w:tr>
      <w:tr>
        <w:tc>
          <w:tcPr/>
          <w:p>
            <w:pPr>
              <w:pStyle w:val="Compact"/>
              <w:jc w:val="left"/>
            </w:pPr>
            <w:r>
              <w:t xml:space="preserve">13–15</w:t>
            </w:r>
          </w:p>
        </w:tc>
        <w:tc>
          <w:tcPr/>
          <w:p>
            <w:pPr>
              <w:pStyle w:val="Compact"/>
              <w:jc w:val="left"/>
            </w:pPr>
            <w:r>
              <w:t xml:space="preserve">Policy draft development; stakeholder consultations with Buenos Aires City Ministry of Culture.</w:t>
            </w:r>
          </w:p>
        </w:tc>
      </w:tr>
      <w:tr>
        <w:tc>
          <w:tcPr/>
          <w:p>
            <w:pPr>
              <w:pStyle w:val="Compact"/>
              <w:jc w:val="left"/>
            </w:pPr>
            <w:r>
              <w:t xml:space="preserve">16–18</w:t>
            </w:r>
          </w:p>
        </w:tc>
        <w:tc>
          <w:tcPr/>
          <w:p>
            <w:pPr>
              <w:pStyle w:val="Compact"/>
              <w:jc w:val="left"/>
            </w:pPr>
            <w:r>
              <w:t xml:space="preserve">Dissertation writing; final revisions for submission.</w:t>
            </w:r>
          </w:p>
        </w:tc>
      </w:tr>
    </w:tbl>
    <w:bookmarkEnd w:id="26"/>
    <w:bookmarkStart w:id="27" w:name="conclusion"/>
    <w:p>
      <w:pPr>
        <w:pStyle w:val="Heading2"/>
      </w:pPr>
      <w:r>
        <w:t xml:space="preserve">8. Conclusion</w:t>
      </w:r>
    </w:p>
    <w:p>
      <w:pPr>
        <w:pStyle w:val="FirstParagraph"/>
      </w:pPr>
      <w:r>
        <w:t xml:space="preserve">The artisan baker in Argentina Buenos Aires is not merely a vendor of sustenance but a living archive of cultural continuity. This Thesis Proposal asserts that the survival of neighborhood bakeries directly correlates with the city’s ability to maintain its distinctive urban soul amid rapid modernization. By centering the baker’s voice, this research will illuminate how small-scale food production fuels social capital in Argentina Buenos Aires—proving that bread is never just bread. The findings will resonate far beyond academia: they offer practical pathways for policymakers and communities to protect culinary heritage as a cornerstone of Argentine identity. Ultimately, this work honors the humble baker who stands at the dawn of each Buenos Aires day, transforming flour into community one loaf at a time.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Buenos Aires</dc:title>
  <dc:creator/>
  <dc:language>en</dc:language>
  <cp:keywords/>
  <dcterms:created xsi:type="dcterms:W3CDTF">2026-07-19T02:24:43Z</dcterms:created>
  <dcterms:modified xsi:type="dcterms:W3CDTF">2026-07-19T02:24:43Z</dcterms:modified>
</cp:coreProperties>
</file>

<file path=docProps/custom.xml><?xml version="1.0" encoding="utf-8"?>
<Properties xmlns="http://schemas.openxmlformats.org/officeDocument/2006/custom-properties" xmlns:vt="http://schemas.openxmlformats.org/officeDocument/2006/docPropsVTypes"/>
</file>