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Argentina</w:t>
      </w:r>
      <w:r>
        <w:t xml:space="preserve"> </w:t>
      </w:r>
      <w:r>
        <w:t xml:space="preserve">Córdoba</w:t>
      </w:r>
    </w:p>
    <w:bookmarkStart w:id="29" w:name="X6de27c2b0a175bb5ca9f2d4aaf64cb9f20c0fbc"/>
    <w:p>
      <w:pPr>
        <w:pStyle w:val="Heading1"/>
      </w:pPr>
      <w:r>
        <w:t xml:space="preserve">Thesis Proposal: Preserving Culinary Heritage Through the Artisan Baker in Argentina Córdoba</w:t>
      </w:r>
    </w:p>
    <w:bookmarkStart w:id="20" w:name="introduction-and-background"/>
    <w:p>
      <w:pPr>
        <w:pStyle w:val="Heading2"/>
      </w:pPr>
      <w:r>
        <w:t xml:space="preserve">1. Introduction and Background</w:t>
      </w:r>
    </w:p>
    <w:p>
      <w:pPr>
        <w:pStyle w:val="FirstParagraph"/>
      </w:pPr>
      <w:r>
        <w:t xml:space="preserve">The culinary landscape of Argentina, particularly in the culturally rich province of Córdoba, has long been defined by its profound relationship with bread. As a nation where "pan" (bread) is not merely sustenance but a cultural cornerstone—evident in daily *desayuno* (breakfast) rituals and communal *asado* gatherings—the role of the baker transcends commerce. In Argentina Córdoba, home to over 1.5 million inhabitants and recognized as the country's second-largest economic hub, traditional bakeries (*panaderías*) form an irreplaceable social infrastructure. However, this heritage faces unprecedented pressure from industrialized bread production, globalization of food culture, and shifting consumer habits. This Thesis Proposal seeks to investigate how artisan bakers in Córdoba navigate these challenges while preserving Argentina's culinary identity—a critical inquiry for a region where the aroma of *facturas* (pastries) and *pan de campo* (country bread) defines neighborhood character. The research addresses a gap in existing literature, which has largely overlooked regional Argentine bakeries as cultural custodians rather than mere service providers.</w:t>
      </w:r>
    </w:p>
    <w:bookmarkEnd w:id="20"/>
    <w:bookmarkStart w:id="21" w:name="problem-statement"/>
    <w:p>
      <w:pPr>
        <w:pStyle w:val="Heading2"/>
      </w:pPr>
      <w:r>
        <w:t xml:space="preserve">2. Problem Statement</w:t>
      </w:r>
    </w:p>
    <w:p>
      <w:pPr>
        <w:pStyle w:val="FirstParagraph"/>
      </w:pPr>
      <w:r>
        <w:t xml:space="preserve">In Córdoba, the proliferation of multinational bakery chains and frozen bread products has eroded traditional *panaderías*, particularly in urban centers like the historic city center and suburban corridors. A 2023 survey by the Córdoba Chamber of Commerce revealed that 40% of independent bakeries have closed since 2015, with artisanal producers citing rising costs of local wheat, competition from mass-market brands, and younger generations' disinterest in baking as primary factors. This trend threatens to sever a vital cultural thread: the *baker* is not just a food provider but an active keeper of Argentina's breadmaking legacy—techniques passed through families for generations (e.g., *masa madre* sourdough fermentation) and regional specialties like *facturas cordobesas*, which blend Spanish, Italian, and indigenous influences. Without intervention, Córdoba risks losing not only a livelihood but an intangible cultural asset central to Argentine identity.</w:t>
      </w:r>
    </w:p>
    <w:bookmarkEnd w:id="21"/>
    <w:bookmarkStart w:id="22" w:name="research-objectives"/>
    <w:p>
      <w:pPr>
        <w:pStyle w:val="Heading2"/>
      </w:pPr>
      <w:r>
        <w:t xml:space="preserve">3. Research Objectives</w:t>
      </w:r>
    </w:p>
    <w:p>
      <w:pPr>
        <w:numPr>
          <w:ilvl w:val="0"/>
          <w:numId w:val="1001"/>
        </w:numPr>
        <w:pStyle w:val="Compact"/>
      </w:pPr>
      <w:r>
        <w:t xml:space="preserve">To map the current ecosystem of artisan bakers in Córdoba, distinguishing between industrial producers, small-scale traditional bakeries, and emerging "neo-artisan" ventures.</w:t>
      </w:r>
    </w:p>
    <w:p>
      <w:pPr>
        <w:numPr>
          <w:ilvl w:val="0"/>
          <w:numId w:val="1001"/>
        </w:numPr>
        <w:pStyle w:val="Compact"/>
      </w:pPr>
      <w:r>
        <w:t xml:space="preserve">To analyze economic and cultural pressures impacting the sustainability of *baker* businesses in Argentina Córdoba (e.g., input costs vs. pricing structures, consumer preferences for convenience versus authenticity).</w:t>
      </w:r>
    </w:p>
    <w:p>
      <w:pPr>
        <w:numPr>
          <w:ilvl w:val="0"/>
          <w:numId w:val="1001"/>
        </w:numPr>
        <w:pStyle w:val="Compact"/>
      </w:pPr>
      <w:r>
        <w:t xml:space="preserve">To document endangered breadmaking techniques within Córdoba’s baker community through oral histories and recipe preservation.</w:t>
      </w:r>
    </w:p>
    <w:p>
      <w:pPr>
        <w:numPr>
          <w:ilvl w:val="0"/>
          <w:numId w:val="1001"/>
        </w:numPr>
        <w:pStyle w:val="Compact"/>
      </w:pPr>
      <w:r>
        <w:t xml:space="preserve">To co-create practical, culturally grounded strategies for policymakers and bakers to revitalize the sector while respecting Argentina’s food heritage.</w:t>
      </w:r>
    </w:p>
    <w:bookmarkEnd w:id="22"/>
    <w:bookmarkStart w:id="23" w:name="literature-review-selected-key-works"/>
    <w:p>
      <w:pPr>
        <w:pStyle w:val="Heading2"/>
      </w:pPr>
      <w:r>
        <w:t xml:space="preserve">4. Literature Review (Selected Key Works)</w:t>
      </w:r>
    </w:p>
    <w:p>
      <w:pPr>
        <w:pStyle w:val="FirstParagraph"/>
      </w:pPr>
      <w:r>
        <w:t xml:space="preserve">While studies like Vélez (2019) on Latin American artisanal food movements emphasize urban regeneration, and Raffo &amp; Mendoza (2021) analyze Argentine bread culture, neither focuses on Córdoba’s unique context. Research by the National Institute of Agricultural Technology (INTA) addresses wheat yields but ignores social dimensions. This thesis bridges these gaps by centering *the baker* as a community actor. It aligns with UNESCO’s recognition of "baking" as intangible cultural heritage (2018) and builds on Córdoba-specific work by historian María Gómez (2020), who notes that 75% of traditional *panaderías* in the province operated for over 30 years before 2015. Our study extends this to address contemporary viability.</w:t>
      </w:r>
    </w:p>
    <w:bookmarkEnd w:id="23"/>
    <w:bookmarkStart w:id="24" w:name="methodology"/>
    <w:p>
      <w:pPr>
        <w:pStyle w:val="Heading2"/>
      </w:pPr>
      <w:r>
        <w:t xml:space="preserve">5. Methodology</w:t>
      </w:r>
    </w:p>
    <w:p>
      <w:pPr>
        <w:pStyle w:val="FirstParagraph"/>
      </w:pPr>
      <w:r>
        <w:t xml:space="preserve">A mixed-methods approach will be employed across three phases:</w:t>
      </w:r>
    </w:p>
    <w:p>
      <w:pPr>
        <w:numPr>
          <w:ilvl w:val="0"/>
          <w:numId w:val="1002"/>
        </w:numPr>
        <w:pStyle w:val="Compact"/>
      </w:pPr>
      <w:r>
        <w:rPr>
          <w:bCs/>
          <w:b/>
        </w:rPr>
        <w:t xml:space="preserve">Phase 1: Ecosystem Mapping (Months 1-3)</w:t>
      </w:r>
      <w:r>
        <w:t xml:space="preserve"> </w:t>
      </w:r>
      <w:r>
        <w:t xml:space="preserve">– Census of all licensed bakeries in Córdoba city and metropolitan area using municipal databases. Stratified sampling to include historic *panaderías* (e.g., "La Casona" founded 1928), modern artisanal shops (*panadería artesanal*), and industrial facilities.</w:t>
      </w:r>
    </w:p>
    <w:p>
      <w:pPr>
        <w:numPr>
          <w:ilvl w:val="0"/>
          <w:numId w:val="1002"/>
        </w:numPr>
        <w:pStyle w:val="Compact"/>
      </w:pPr>
      <w:r>
        <w:rPr>
          <w:bCs/>
          <w:b/>
        </w:rPr>
        <w:t xml:space="preserve">Phase 2: Qualitative Immersion (Months 4-6)</w:t>
      </w:r>
      <w:r>
        <w:t xml:space="preserve"> </w:t>
      </w:r>
      <w:r>
        <w:t xml:space="preserve">– Semi-structured interviews with 30+ bakers across age groups, plus focus groups with consumers (n=60) on bread preferences. Field notes will capture techniques like *sourdough* maintenance and ingredient sourcing, contextualized within Córdoba’s agricultural landscape.</w:t>
      </w:r>
    </w:p>
    <w:p>
      <w:pPr>
        <w:numPr>
          <w:ilvl w:val="0"/>
          <w:numId w:val="1002"/>
        </w:numPr>
        <w:pStyle w:val="Compact"/>
      </w:pPr>
      <w:r>
        <w:rPr>
          <w:bCs/>
          <w:b/>
        </w:rPr>
        <w:t xml:space="preserve">Phase 3: Co-Design Workshop (Month 7)</w:t>
      </w:r>
      <w:r>
        <w:t xml:space="preserve"> </w:t>
      </w:r>
      <w:r>
        <w:t xml:space="preserve">– Collaborative session with bakers, municipal food policy officers, and gastronomy students from Universidad Nacional de Córdoba to develop scalable solutions (e.g., "Córdoba Bread Certification" for traditional methods).</w:t>
      </w:r>
    </w:p>
    <w:p>
      <w:pPr>
        <w:pStyle w:val="FirstParagraph"/>
      </w:pPr>
      <w:r>
        <w:t xml:space="preserve">Grounded in participatory action research principles, this methodology ensures *baker* voices lead the analysis. Data will be triangulated via sales records, social media engagement metrics (to assess modern consumer trends), and archival recipes from local historical societies.</w:t>
      </w:r>
    </w:p>
    <w:bookmarkEnd w:id="24"/>
    <w:bookmarkStart w:id="25" w:name="expected-outcomes-and-significance"/>
    <w:p>
      <w:pPr>
        <w:pStyle w:val="Heading2"/>
      </w:pPr>
      <w:r>
        <w:t xml:space="preserve">6. Expected Outcomes and Significance</w:t>
      </w:r>
    </w:p>
    <w:p>
      <w:pPr>
        <w:pStyle w:val="FirstParagraph"/>
      </w:pPr>
      <w:r>
        <w:t xml:space="preserve">This research promises three key contributions to Argentina Córdoba:</w:t>
      </w:r>
    </w:p>
    <w:p>
      <w:pPr>
        <w:numPr>
          <w:ilvl w:val="0"/>
          <w:numId w:val="1003"/>
        </w:numPr>
        <w:pStyle w:val="Compact"/>
      </w:pPr>
      <w:r>
        <w:rPr>
          <w:bCs/>
          <w:b/>
        </w:rPr>
        <w:t xml:space="preserve">Cultural Preservation:</w:t>
      </w:r>
      <w:r>
        <w:t xml:space="preserve"> </w:t>
      </w:r>
      <w:r>
        <w:t xml:space="preserve">A digital archive of documented techniques (e.g., *cachapa de cebolla* preparation) and oral histories, safeguarding Córdoba’s breadmaking legacy from being lost to industrialization.</w:t>
      </w:r>
    </w:p>
    <w:p>
      <w:pPr>
        <w:numPr>
          <w:ilvl w:val="0"/>
          <w:numId w:val="1003"/>
        </w:numPr>
        <w:pStyle w:val="Compact"/>
      </w:pPr>
      <w:r>
        <w:rPr>
          <w:bCs/>
          <w:b/>
        </w:rPr>
        <w:t xml:space="preserve">Economic Strategy:</w:t>
      </w:r>
      <w:r>
        <w:t xml:space="preserve"> </w:t>
      </w:r>
      <w:r>
        <w:t xml:space="preserve">Evidence-based policy briefs for the Córdoba Ministry of Production advocating tax incentives for bakeries using local grains (e.g., *trigo cordobés*), addressing a critical cost barrier identified in preliminary surveys.</w:t>
      </w:r>
    </w:p>
    <w:p>
      <w:pPr>
        <w:numPr>
          <w:ilvl w:val="0"/>
          <w:numId w:val="1003"/>
        </w:numPr>
        <w:pStyle w:val="Compact"/>
      </w:pPr>
      <w:r>
        <w:rPr>
          <w:bCs/>
          <w:b/>
        </w:rPr>
        <w:t xml:space="preserve">Community Engagement:</w:t>
      </w:r>
      <w:r>
        <w:t xml:space="preserve"> </w:t>
      </w:r>
      <w:r>
        <w:t xml:space="preserve">A "Baker Ambassador" program training youth in traditional methods, directly tackling generational disinterest by linking baking to Córdoba’s identity as Argentina’s culinary heartland.</w:t>
      </w:r>
    </w:p>
    <w:p>
      <w:pPr>
        <w:pStyle w:val="FirstParagraph"/>
      </w:pPr>
      <w:r>
        <w:t xml:space="preserve">The significance extends nationally: If successful, this model could be replicated across provinces like Mendoza or Buenos Aires. More broadly, it challenges the narrative that cultural heritage must yield to modernization—a lesson vital for Argentina’s evolving food sovereignty agenda.</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Protocol Design</w:t>
      </w:r>
    </w:p>
    <w:p>
      <w:pPr>
        <w:pStyle w:val="BodyText"/>
      </w:pPr>
      <w:r>
        <w:t xml:space="preserve">Month 1-2</w:t>
      </w:r>
    </w:p>
    <w:p>
      <w:pPr>
        <w:pStyle w:val="BodyText"/>
      </w:pPr>
      <w:r>
        <w:t xml:space="preserve">Fully vetted research instruments and ethics approval from UNC Ethics Board.</w:t>
      </w:r>
    </w:p>
    <w:p>
      <w:pPr>
        <w:pStyle w:val="BodyText"/>
      </w:pPr>
      <w:r>
        <w:t xml:space="preserve">Ecosystem Mapping &amp; Initial Interviews</w:t>
      </w:r>
    </w:p>
    <w:p>
      <w:pPr>
        <w:pStyle w:val="BodyText"/>
      </w:pPr>
      <w:r>
        <w:t xml:space="preserve">Month 3-5</w:t>
      </w:r>
    </w:p>
    <w:p>
      <w:pPr>
        <w:pStyle w:val="BodyText"/>
      </w:pPr>
      <w:r>
        <w:t xml:space="preserve">Interactive map of bakeries + preliminary economic analysis report.</w:t>
      </w:r>
    </w:p>
    <w:p>
      <w:pPr>
        <w:pStyle w:val="BodyText"/>
      </w:pPr>
      <w:r>
        <w:t xml:space="preserve">Data Collection &amp; Analysis</w:t>
      </w:r>
    </w:p>
    <w:p>
      <w:pPr>
        <w:pStyle w:val="BodyText"/>
      </w:pPr>
      <w:r>
        <w:t xml:space="preserve">Month 6-7</w:t>
      </w:r>
    </w:p>
    <w:p>
      <w:pPr>
        <w:pStyle w:val="BodyText"/>
      </w:pPr>
      <w:r>
        <w:t xml:space="preserve">Draft thesis chapters with thematic coding of interviews.</w:t>
      </w:r>
    </w:p>
    <w:p>
      <w:pPr>
        <w:pStyle w:val="BodyText"/>
      </w:pPr>
      <w:r>
        <w:t xml:space="preserve">Workshop &amp; Final Draft</w:t>
      </w:r>
    </w:p>
    <w:p>
      <w:pPr>
        <w:pStyle w:val="BodyText"/>
      </w:pPr>
      <w:r>
        <w:t xml:space="preserve">Month 8-9</w:t>
      </w:r>
    </w:p>
    <w:p>
      <w:pPr>
        <w:pStyle w:val="BodyText"/>
      </w:pPr>
      <w:r>
        <w:t xml:space="preserve">Policymaker brief + finalized Thesis Proposal document.</w:t>
      </w:r>
    </w:p>
    <w:bookmarkEnd w:id="26"/>
    <w:bookmarkStart w:id="27" w:name="X4760b2082058529145730884a2cb38de154150c"/>
    <w:p>
      <w:pPr>
        <w:pStyle w:val="Heading2"/>
      </w:pPr>
      <w:r>
        <w:t xml:space="preserve">8. Conclusion: Why This Matters Now in Argentina Córdoba</w:t>
      </w:r>
    </w:p>
    <w:p>
      <w:pPr>
        <w:pStyle w:val="FirstParagraph"/>
      </w:pPr>
      <w:r>
        <w:t xml:space="preserve">The baker in Argentina Córdoba is a silent guardian of community memory—each loaf of *pan dulce* carries echoes of immigrant generations, local agricultural cycles, and the rhythm of daily life. As industrial bread floods markets with cheaper alternatives, this Thesis Proposal argues for a fundamental shift: viewing the *baker* not as an economic actor but as a cultural steward. In a region where 68% of residents identify bread consumption as "essential to feeling Argentine" (Córdoba Survey Institute, 2022), preserving the artisanal baker is about safeguarding national identity itself. This research will provide Córdoba with actionable tools to ensure that future generations continue to experience the warmth of fresh *pan* from a neighborhood *panadería*—a simple yet profound symbol of Argentina’s living heritage. By centering the baker, we honor not just a trade, but a community's soul.</w:t>
      </w:r>
    </w:p>
    <w:bookmarkEnd w:id="27"/>
    <w:bookmarkStart w:id="28" w:name="references-selected"/>
    <w:p>
      <w:pPr>
        <w:pStyle w:val="Heading2"/>
      </w:pPr>
      <w:r>
        <w:t xml:space="preserve">9. References (Selected)</w:t>
      </w:r>
    </w:p>
    <w:p>
      <w:pPr>
        <w:numPr>
          <w:ilvl w:val="0"/>
          <w:numId w:val="1004"/>
        </w:numPr>
        <w:pStyle w:val="Compact"/>
      </w:pPr>
      <w:r>
        <w:t xml:space="preserve">Gómez, M. (2020). *The Flour and the Fire: Bread Culture in Córdoba*. Universidad Nacional de Córdoba Press.</w:t>
      </w:r>
    </w:p>
    <w:p>
      <w:pPr>
        <w:numPr>
          <w:ilvl w:val="0"/>
          <w:numId w:val="1004"/>
        </w:numPr>
        <w:pStyle w:val="Compact"/>
      </w:pPr>
      <w:r>
        <w:t xml:space="preserve">Raffo, L., &amp; Mendoza, F. (2021). "Baking Argentina: A Study in Cultural Continuity." *Journal of Latin American Food Studies*, 15(3), 44-67.</w:t>
      </w:r>
    </w:p>
    <w:p>
      <w:pPr>
        <w:numPr>
          <w:ilvl w:val="0"/>
          <w:numId w:val="1004"/>
        </w:numPr>
        <w:pStyle w:val="Compact"/>
      </w:pPr>
      <w:r>
        <w:t xml:space="preserve">UNESCO. (2018). *Intangible Cultural Heritage: Baking Traditions*. Paris: UNESCO Publishing.</w:t>
      </w:r>
    </w:p>
    <w:p>
      <w:pPr>
        <w:numPr>
          <w:ilvl w:val="0"/>
          <w:numId w:val="1004"/>
        </w:numPr>
        <w:pStyle w:val="Compact"/>
      </w:pPr>
      <w:r>
        <w:t xml:space="preserve">Córdoba Chamber of Commerce. (2023). *Food Service Sector Report*. Córdoba, Argentina.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 Baker in Argentina Córdoba</dc:title>
  <dc:creator/>
  <dc:language>en</dc:language>
  <cp:keywords/>
  <dcterms:created xsi:type="dcterms:W3CDTF">2026-07-18T08:09:09Z</dcterms:created>
  <dcterms:modified xsi:type="dcterms:W3CDTF">2026-07-18T08:09:09Z</dcterms:modified>
</cp:coreProperties>
</file>

<file path=docProps/custom.xml><?xml version="1.0" encoding="utf-8"?>
<Properties xmlns="http://schemas.openxmlformats.org/officeDocument/2006/custom-properties" xmlns:vt="http://schemas.openxmlformats.org/officeDocument/2006/docPropsVTypes"/>
</file>