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Australia</w:t>
      </w:r>
      <w:r>
        <w:t xml:space="preserve"> </w:t>
      </w:r>
      <w:r>
        <w:t xml:space="preserve">Sydney</w:t>
      </w:r>
    </w:p>
    <w:bookmarkStart w:id="29" w:name="Xc65f8729e3fad0740a551a9893d9e0a6c546bc8"/>
    <w:p>
      <w:pPr>
        <w:pStyle w:val="Heading1"/>
      </w:pPr>
      <w:r>
        <w:t xml:space="preserve">Thesis Proposal: The Artisan Baker in Contemporary Australia Sydney: Navigating Sustainability, Cultural Identity and Market Dynamics</w:t>
      </w:r>
    </w:p>
    <w:bookmarkStart w:id="20" w:name="introduction"/>
    <w:p>
      <w:pPr>
        <w:pStyle w:val="Heading2"/>
      </w:pPr>
      <w:r>
        <w:t xml:space="preserve">1. Introduction</w:t>
      </w:r>
    </w:p>
    <w:p>
      <w:pPr>
        <w:pStyle w:val="FirstParagraph"/>
      </w:pPr>
      <w:r>
        <w:t xml:space="preserve">In the vibrant culinary landscape of Australia Sydney, the role of the modern baker has evolved far beyond traditional breadmaking. This Thesis Proposal examines the transformative journey of artisan bakers within Sydney's unique socio-economic and cultural ecosystem. As Australia's largest city and a global food destination, Sydney presents an unparalleled case study for understanding how independent bakers navigate complex market forces while preserving culinary heritage. This research directly addresses a critical gap in Australian food studies: the lack of comprehensive academic analysis on artisan bakeries as cultural custodians and sustainability innovators in urban settings. The proposed investigation will position Sydney as a microcosm for examining how baking traditions intersect with contemporary consumer values, environmental pressures, and multicultural influences across Australia.</w:t>
      </w:r>
    </w:p>
    <w:bookmarkEnd w:id="20"/>
    <w:bookmarkStart w:id="21" w:name="research-context-and-significance"/>
    <w:p>
      <w:pPr>
        <w:pStyle w:val="Heading2"/>
      </w:pPr>
      <w:r>
        <w:t xml:space="preserve">2. Research Context and Significance</w:t>
      </w:r>
    </w:p>
    <w:p>
      <w:pPr>
        <w:pStyle w:val="FirstParagraph"/>
      </w:pPr>
      <w:r>
        <w:t xml:space="preserve">Sydney's bakery scene reflects the city's identity as a cultural melting pot where European techniques meet Indigenous foodways and Asian culinary influences. Unlike mass-produced bread chains, Sydney-based artisan bakers—such as those at Breads of Heaven in Surry Hills or Crumb Bakery in Paddington—operate at the intersection of heritage preservation and innovation. This Thesis Proposal argues that these bakers represent more than food producers; they are pivotal agents shaping Australia's cultural narrative around food sovereignty and community resilience. The significance extends beyond academia: as Australian government initiatives like "Eat Well Australia" prioritize local food systems, understanding the baker's operational challenges (supply chain disruptions, labor shortages, sustainability compliance) becomes essential for policy development. This research will provide actionable insights for both bakery entrepreneurs and policymakers across Australia Sydney.</w:t>
      </w:r>
    </w:p>
    <w:bookmarkEnd w:id="21"/>
    <w:bookmarkStart w:id="22" w:name="literature-review"/>
    <w:p>
      <w:pPr>
        <w:pStyle w:val="Heading2"/>
      </w:pPr>
      <w:r>
        <w:t xml:space="preserve">3. Literature Review</w:t>
      </w:r>
    </w:p>
    <w:p>
      <w:pPr>
        <w:pStyle w:val="FirstParagraph"/>
      </w:pPr>
      <w:r>
        <w:t xml:space="preserve">Existing scholarship on Australian food systems predominantly focuses on wine production or large-scale agriculture (e.g., Ricketts, 2018), neglecting the small-batch bakery sector. International studies by Pascucci (2019) on European artisan bakers highlight cultural preservation as a key motivator, but fail to address Australia's unique context of imported techniques and resource constraints. Crucially, no Australian research examines how Sydney's bakeries balance Indigenous food knowledge (e.g., the use of native grains like wattleseed) with European traditions—a tension central to this Thesis Proposal. Recent work by Davis (2022) on Melbourne bakeries suggests urban bakers increasingly adopt circular economy models, yet Sydney's distinct climate challenges and tourism-driven market present different operational dynamics. This research will bridge these gaps by centering the Sydney baker within Australia's national food discourse.</w:t>
      </w:r>
    </w:p>
    <w:bookmarkEnd w:id="22"/>
    <w:bookmarkStart w:id="23" w:name="research-questions"/>
    <w:p>
      <w:pPr>
        <w:pStyle w:val="Heading2"/>
      </w:pPr>
      <w:r>
        <w:t xml:space="preserve">4. Research Questions</w:t>
      </w:r>
    </w:p>
    <w:p>
      <w:pPr>
        <w:pStyle w:val="FirstParagraph"/>
      </w:pPr>
      <w:r>
        <w:t xml:space="preserve">How do artisan bakers in Australia Sydney integrate Indigenous food practices into contemporary baking while maintaining economic viability?</w:t>
      </w:r>
    </w:p>
    <w:p>
      <w:pPr>
        <w:pStyle w:val="BodyText"/>
      </w:pPr>
      <w:r>
        <w:t xml:space="preserve">To what extent do sustainability certifications (e.g., Fair Trade, Carbon Neutral) influence consumer purchasing behavior among Sydney bakery patrons?</w:t>
      </w:r>
    </w:p>
    <w:p>
      <w:pPr>
        <w:pStyle w:val="FirstParagraph"/>
      </w:pPr>
      <w:r>
        <w:t xml:space="preserve">What structural barriers prevent small-batch bakers from scaling operations without compromising their cultural mission, and how do these differ from other Australian cities?</w:t>
      </w:r>
    </w:p>
    <w:bookmarkEnd w:id="23"/>
    <w:bookmarkStart w:id="24" w:name="methodology"/>
    <w:p>
      <w:pPr>
        <w:pStyle w:val="Heading2"/>
      </w:pPr>
      <w:r>
        <w:t xml:space="preserve">5. Methodology</w:t>
      </w:r>
    </w:p>
    <w:p>
      <w:pPr>
        <w:pStyle w:val="FirstParagraph"/>
      </w:pPr>
      <w:r>
        <w:t xml:space="preserve">This mixed-methods study employs a three-phase approach designed specifically for the Australia Sydney context:</w:t>
      </w:r>
    </w:p>
    <w:p>
      <w:pPr>
        <w:pStyle w:val="BodyText"/>
      </w:pPr>
      <w:r>
        <w:rPr>
          <w:bCs/>
          <w:b/>
        </w:rPr>
        <w:t xml:space="preserve">Case Study Analysis (Quantitative):</w:t>
      </w:r>
      <w:r>
        <w:t xml:space="preserve"> </w:t>
      </w:r>
      <w:r>
        <w:t xml:space="preserve">Survey of 150+ artisan bakeries across Sydney suburbs (including inner-city, coastal, and outer-urban areas), measuring variables like ingredient sourcing costs, customer demographics, and sustainability practices. Tools include modified versions of the Australian Food Sovereignty Index.</w:t>
      </w:r>
    </w:p>
    <w:p>
      <w:pPr>
        <w:pStyle w:val="BodyText"/>
      </w:pPr>
      <w:r>
        <w:rPr>
          <w:bCs/>
          <w:b/>
        </w:rPr>
        <w:t xml:space="preserve">Ethnographic Fieldwork (Qualitative):</w:t>
      </w:r>
      <w:r>
        <w:t xml:space="preserve"> </w:t>
      </w:r>
      <w:r>
        <w:t xml:space="preserve">30 in-depth interviews with Sydney-based bakers at different career stages, exploring their cultural motivations and operational challenges. Fieldwork will occur across key locations like Newtown, Glebe, and Marrickville—Sydney's bakery hubs.</w:t>
      </w:r>
    </w:p>
    <w:p>
      <w:pPr>
        <w:pStyle w:val="FirstParagraph"/>
      </w:pPr>
      <w:r>
        <w:rPr>
          <w:bCs/>
          <w:b/>
        </w:rPr>
        <w:t xml:space="preserve">Consumer Perception Analysis:</w:t>
      </w:r>
      <w:r>
        <w:t xml:space="preserve"> </w:t>
      </w:r>
      <w:r>
        <w:t xml:space="preserve">Focus groups with 45 Sydney residents representing diverse cultural backgrounds to assess how bakery practices influence community identity formation.</w:t>
      </w:r>
    </w:p>
    <w:p>
      <w:pPr>
        <w:pStyle w:val="BodyText"/>
      </w:pPr>
      <w:r>
        <w:t xml:space="preserve">All data collection will adhere to the Australian National Statement on Ethical Research in Human Subjects, with particular attention to respecting Indigenous knowledge systems when discussing native ingredients.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key contributions. First, it will produce the first comprehensive database of Sydney's artisan bakery ecosystem—mapping supply chains, cultural influences, and sustainability metrics across Australia. Second, it will develop a "Sydney Baker Framework" outlining strategies for balancing economic survival with cultural preservation (e.g., cooperative sourcing models to reduce costs while supporting regional farmers). Third, findings will directly inform Australian government initiatives like the Food 2030 Strategy by providing evidence-based recommendations for small-batch bakery support programs. Crucially, this research positions the baker not as a mere entrepreneur but as a cultural steward—addressing a critical need in Australia Sydney where food tourism contributes $2.1 billion annually to the economy (Tourism Australia, 2023).</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Ethics Approval</w:t>
            </w:r>
          </w:p>
        </w:tc>
        <w:tc>
          <w:tcPr>
            <w:gridSpan w:val="2"/>
          </w:tcPr>
          <w:p>
            <w:pPr>
              <w:pStyle w:val="Compact"/>
              <w:jc w:val="left"/>
            </w:pPr>
            <w:r>
              <w:t xml:space="preserve">Finalize theoretical framework; secure ethics clearance from University of Sydney Human Research Ethics Committee</w:t>
            </w:r>
          </w:p>
        </w:tc>
        <w:tc>
          <w:tcPr/>
          <w:p>
            <w:pPr>
              <w:pStyle w:val="Compact"/>
            </w:pPr>
          </w:p>
        </w:tc>
      </w:tr>
      <w:tr>
        <w:tc>
          <w:tcPr/>
          <w:p>
            <w:pPr>
              <w:pStyle w:val="Compact"/>
              <w:jc w:val="left"/>
            </w:pPr>
            <w:r>
              <w:rPr>
                <w:bCs/>
                <w:b/>
              </w:rPr>
              <w:t xml:space="preserve">Fieldwork Execution</w:t>
            </w:r>
          </w:p>
        </w:tc>
        <w:tc>
          <w:tcPr/>
          <w:p>
            <w:pPr>
              <w:pStyle w:val="Compact"/>
              <w:jc w:val="left"/>
            </w:pPr>
            <w:r>
              <w:t xml:space="preserve">Begin bakery surveys; recruit baker participants</w:t>
            </w:r>
          </w:p>
        </w:tc>
        <w:tc>
          <w:tcPr/>
          <w:p>
            <w:pPr>
              <w:pStyle w:val="Compact"/>
              <w:jc w:val="left"/>
            </w:pPr>
            <w:r>
              <w:t xml:space="preserve">Conduct interviews and focus groups across 5 Sydney regions</w:t>
            </w:r>
          </w:p>
        </w:tc>
        <w:tc>
          <w:tcPr/>
          <w:p>
            <w:pPr>
              <w:pStyle w:val="Compact"/>
            </w:pPr>
          </w:p>
        </w:tc>
      </w:tr>
      <w:tr>
        <w:tc>
          <w:tcPr/>
          <w:p>
            <w:pPr>
              <w:pStyle w:val="Compact"/>
              <w:jc w:val="left"/>
            </w:pPr>
            <w:r>
              <w:rPr>
                <w:bCs/>
                <w:b/>
              </w:rPr>
              <w:t xml:space="preserve">Data Analysis &amp; Drafting</w:t>
            </w:r>
          </w:p>
        </w:tc>
        <w:tc>
          <w:tcPr>
            <w:gridSpan w:val="2"/>
          </w:tcPr>
          <w:p>
            <w:pPr>
              <w:pStyle w:val="Compact"/>
              <w:jc w:val="left"/>
            </w:pPr>
            <w:r>
              <w:t xml:space="preserve">Analyze survey data; write methodology chapter</w:t>
            </w:r>
          </w:p>
        </w:tc>
        <w:tc>
          <w:tcPr/>
          <w:p>
            <w:pPr>
              <w:pStyle w:val="Compact"/>
              <w:jc w:val="left"/>
            </w:pPr>
            <w:r>
              <w:t xml:space="preserve">Complete case studies; draft conclusions for Sydney-specific implications</w:t>
            </w:r>
          </w:p>
        </w:tc>
      </w:tr>
    </w:tbl>
    <w:bookmarkEnd w:id="26"/>
    <w:bookmarkStart w:id="28" w:name="Xb48b1eacf93bdb38c57f8ff22e617852b9d1f98"/>
    <w:p>
      <w:pPr>
        <w:pStyle w:val="Heading2"/>
      </w:pPr>
      <w:r>
        <w:t xml:space="preserve">8. Conclusion: Why This Matters for Australia Sydney</w:t>
      </w:r>
    </w:p>
    <w:p>
      <w:pPr>
        <w:pStyle w:val="FirstParagraph"/>
      </w:pPr>
      <w:r>
        <w:t xml:space="preserve">The baker in contemporary Australia Sydney is an embodiment of the city's cultural dynamism—a practitioner who kneads heritage into future-forward breads while confronting urban challenges like rising rents and climate volatility. This Thesis Proposal transcends academic inquiry to offer practical pathways for preserving Sydney’s culinary identity as the city grows. By centering the baker’s voice, this research will challenge Australia's food narrative to recognize small-scale producers as vital cultural infrastructure, not just commercial entities. Ultimately, it seeks to answer: How can Sydney maintain its status as a global bakery capital without sacrificing authenticity? The findings will resonate across Australia—proving that the success of a single Sydney baker is intrinsically linked to the nation’s broader food sovereignty goals. As bread is fundamental to human survival, this Thesis Proposal argues that understanding the baker in Australia's most dynamic city unlocks pathways for resilient, culturally rich food systems nationwide.</w:t>
      </w:r>
    </w:p>
    <w:bookmarkStart w:id="27" w:name="references-illustrative"/>
    <w:p>
      <w:pPr>
        <w:pStyle w:val="Heading3"/>
      </w:pPr>
      <w:r>
        <w:t xml:space="preserve">References (Illustrative)</w:t>
      </w:r>
    </w:p>
    <w:p>
      <w:pPr>
        <w:numPr>
          <w:ilvl w:val="0"/>
          <w:numId w:val="1003"/>
        </w:numPr>
        <w:pStyle w:val="Compact"/>
      </w:pPr>
      <w:r>
        <w:t xml:space="preserve">Australian Bureau of Statistics. (2023). *Food Consumption Patterns Report*. Canberra: ABS.</w:t>
      </w:r>
    </w:p>
    <w:p>
      <w:pPr>
        <w:numPr>
          <w:ilvl w:val="0"/>
          <w:numId w:val="1003"/>
        </w:numPr>
        <w:pStyle w:val="Compact"/>
      </w:pPr>
      <w:r>
        <w:t xml:space="preserve">Davis, E. (2022). "Urban Bakery Sustainability in Australian Cities." *Journal of Gastronomic Studies*, 14(3), 45-67.</w:t>
      </w:r>
    </w:p>
    <w:p>
      <w:pPr>
        <w:numPr>
          <w:ilvl w:val="0"/>
          <w:numId w:val="1003"/>
        </w:numPr>
        <w:pStyle w:val="Compact"/>
      </w:pPr>
      <w:r>
        <w:t xml:space="preserve">Pascucci, L. (2019). *The Artisanal Reckoning: Baking and Community in Europe*. London: Food Press.</w:t>
      </w:r>
    </w:p>
    <w:p>
      <w:pPr>
        <w:numPr>
          <w:ilvl w:val="0"/>
          <w:numId w:val="1003"/>
        </w:numPr>
        <w:pStyle w:val="Compact"/>
      </w:pPr>
      <w:r>
        <w:t xml:space="preserve">Ricketts, K. (2018). *Food Systems in Australia*. Melbourne University Press.</w:t>
      </w:r>
    </w:p>
    <w:p>
      <w:pPr>
        <w:pStyle w:val="FirstParagraph"/>
      </w:pPr>
      <w:r>
        <w:rPr>
          <w:iCs/>
          <w:i/>
        </w:rPr>
        <w:t xml:space="preserve">This Thesis Proposal aligns with the University of Sydney's strategic focus on "Urban Sustainability" and responds directly to industry needs identified by the Australian Bakers Association (ABA) in their 2023 Sector Report. All research will be conducted ethically within Australia Sydney, respecting both community protocols and academic rigor.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Australia Sydney</dc:title>
  <dc:creator/>
  <dc:language>en</dc:language>
  <cp:keywords/>
  <dcterms:created xsi:type="dcterms:W3CDTF">2026-07-14T06:54:19Z</dcterms:created>
  <dcterms:modified xsi:type="dcterms:W3CDTF">2026-07-14T06:54:19Z</dcterms:modified>
</cp:coreProperties>
</file>

<file path=docProps/custom.xml><?xml version="1.0" encoding="utf-8"?>
<Properties xmlns="http://schemas.openxmlformats.org/officeDocument/2006/custom-properties" xmlns:vt="http://schemas.openxmlformats.org/officeDocument/2006/docPropsVTypes"/>
</file>