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Colombia</w:t>
      </w:r>
      <w:r>
        <w:t xml:space="preserve"> </w:t>
      </w:r>
      <w:r>
        <w:t xml:space="preserve">Medellín's</w:t>
      </w:r>
      <w:r>
        <w:t xml:space="preserve"> </w:t>
      </w:r>
      <w:r>
        <w:t xml:space="preserve">Socioeconomic</w:t>
      </w:r>
      <w:r>
        <w:t xml:space="preserve"> </w:t>
      </w:r>
      <w:r>
        <w:t xml:space="preserve">Landscape</w:t>
      </w:r>
    </w:p>
    <w:bookmarkStart w:id="29" w:name="X6217b1d4559b3469b83ffa244406f817868dab7"/>
    <w:p>
      <w:pPr>
        <w:pStyle w:val="Heading1"/>
      </w:pPr>
      <w:r>
        <w:t xml:space="preserve">Thesis Proposal: Preserving Heritage and Innovation - A Study of the Artisan Baker in Colombia Medellín</w:t>
      </w:r>
    </w:p>
    <w:bookmarkStart w:id="20" w:name="introduction-and-contextual-background"/>
    <w:p>
      <w:pPr>
        <w:pStyle w:val="Heading2"/>
      </w:pPr>
      <w:r>
        <w:t xml:space="preserve">Introduction and Contextual Background</w:t>
      </w:r>
    </w:p>
    <w:p>
      <w:pPr>
        <w:pStyle w:val="FirstParagraph"/>
      </w:pPr>
      <w:r>
        <w:t xml:space="preserve">This Thesis Proposal examines the critical role of the artisan baker within the dynamic urban fabric of Colombia Medellín. As one of Latin America's most vibrant cultural and economic hubs, Medellín presents a unique case study for understanding how traditional food practices intersect with modernization, social change, and community resilience. The humble yet culturally significant</w:t>
      </w:r>
      <w:r>
        <w:t xml:space="preserve"> </w:t>
      </w:r>
      <w:r>
        <w:rPr>
          <w:iCs/>
          <w:i/>
        </w:rPr>
        <w:t xml:space="preserve">Baker</w:t>
      </w:r>
      <w:r>
        <w:t xml:space="preserve"> </w:t>
      </w:r>
      <w:r>
        <w:t xml:space="preserve">– often the backbone of local communities – faces unprecedented challenges and opportunities in this rapidly evolving city. This research aims to document the lived experiences, economic strategies, cultural significance, and future prospects of artisan bakers operating in Medellín's diverse neighborhoods (comunas), from historic center districts like El Centro to innovative social projects in Comuna 13. By focusing specifically on</w:t>
      </w:r>
      <w:r>
        <w:t xml:space="preserve"> </w:t>
      </w:r>
      <w:r>
        <w:rPr>
          <w:bCs/>
          <w:b/>
        </w:rPr>
        <w:t xml:space="preserve">Colombia Medellín</w:t>
      </w:r>
      <w:r>
        <w:t xml:space="preserve">, this Thesis Proposal moves beyond generalized studies of Latin American bakeries to provide a nuanced, place-based analysis essential for understanding urban food systems in post-conflict Colombia.</w:t>
      </w:r>
    </w:p>
    <w:bookmarkEnd w:id="20"/>
    <w:bookmarkStart w:id="21" w:name="problem-statement-and-research-gap"/>
    <w:p>
      <w:pPr>
        <w:pStyle w:val="Heading2"/>
      </w:pPr>
      <w:r>
        <w:t xml:space="preserve">Problem Statement and Research Gap</w:t>
      </w:r>
    </w:p>
    <w:p>
      <w:pPr>
        <w:pStyle w:val="FirstParagraph"/>
      </w:pPr>
      <w:r>
        <w:t xml:space="preserve">Despite the centrality of bread (</w:t>
      </w:r>
      <w:r>
        <w:rPr>
          <w:iCs/>
          <w:i/>
        </w:rPr>
        <w:t xml:space="preserve">pan</w:t>
      </w:r>
      <w:r>
        <w:t xml:space="preserve">) to Colombian daily life and identity, scholarly attention on the artisan baker as a cultural producer and economic actor within Medellín's specific socioeconomic context remains scarce. While studies exist on Colombia's coffee culture or urban food policies, they rarely center on the</w:t>
      </w:r>
      <w:r>
        <w:t xml:space="preserve"> </w:t>
      </w:r>
      <w:r>
        <w:rPr>
          <w:bCs/>
          <w:b/>
        </w:rPr>
        <w:t xml:space="preserve">Baker</w:t>
      </w:r>
      <w:r>
        <w:t xml:space="preserve"> </w:t>
      </w:r>
      <w:r>
        <w:t xml:space="preserve">as a key agent of community cohesion, cultural preservation, and small-business innovation. The rapid gentrification of historic neighborhoods (e.g., El Poblado), rising costs of traditional ingredients (flour, butter), competition from industrial bakeries and supermarkets, and the lingering effects of Colombia's internal conflict create a precarious environment for these small enterprises. This Thesis Proposal identifies a critical gap: a comprehensive understanding of how Medellín's</w:t>
      </w:r>
      <w:r>
        <w:t xml:space="preserve"> </w:t>
      </w:r>
      <w:r>
        <w:rPr>
          <w:iCs/>
          <w:i/>
        </w:rPr>
        <w:t xml:space="preserve">Baker</w:t>
      </w:r>
      <w:r>
        <w:t xml:space="preserve"> </w:t>
      </w:r>
      <w:r>
        <w:t xml:space="preserve">navigates these pressures while preserving culinary heritage – a gap this research will fill.</w:t>
      </w:r>
    </w:p>
    <w:bookmarkEnd w:id="21"/>
    <w:bookmarkStart w:id="22" w:name="research-objectives"/>
    <w:p>
      <w:pPr>
        <w:pStyle w:val="Heading2"/>
      </w:pPr>
      <w:r>
        <w:t xml:space="preserve">Research Objectives</w:t>
      </w:r>
    </w:p>
    <w:p>
      <w:pPr>
        <w:numPr>
          <w:ilvl w:val="0"/>
          <w:numId w:val="1001"/>
        </w:numPr>
        <w:pStyle w:val="Compact"/>
      </w:pPr>
      <w:r>
        <w:t xml:space="preserve">To document the socio-cultural significance of artisan bakeries (</w:t>
      </w:r>
      <w:r>
        <w:rPr>
          <w:iCs/>
          <w:i/>
        </w:rPr>
        <w:t xml:space="preserve">panaderías artesanales</w:t>
      </w:r>
      <w:r>
        <w:t xml:space="preserve">) as community hubs in Medellín, analyzing their role beyond commerce (e.g., social spaces, cultural transmission).</w:t>
      </w:r>
    </w:p>
    <w:p>
      <w:pPr>
        <w:numPr>
          <w:ilvl w:val="0"/>
          <w:numId w:val="1001"/>
        </w:numPr>
        <w:pStyle w:val="Compact"/>
      </w:pPr>
      <w:r>
        <w:t xml:space="preserve">To investigate the economic vulnerabilities and adaptive strategies employed by small-scale bakers in Colombia Medellín amidst rising operational costs and market competition.</w:t>
      </w:r>
    </w:p>
    <w:p>
      <w:pPr>
        <w:numPr>
          <w:ilvl w:val="0"/>
          <w:numId w:val="1001"/>
        </w:numPr>
        <w:pStyle w:val="Compact"/>
      </w:pPr>
      <w:r>
        <w:t xml:space="preserve">To explore how traditional baking techniques (</w:t>
      </w:r>
      <w:r>
        <w:rPr>
          <w:iCs/>
          <w:i/>
        </w:rPr>
        <w:t xml:space="preserve">recetas heredadas</w:t>
      </w:r>
      <w:r>
        <w:t xml:space="preserve">) and locally sourced ingredients (e.g., indigenous corn, regional flours) are being preserved or innovated upon by the contemporary</w:t>
      </w:r>
      <w:r>
        <w:t xml:space="preserve"> </w:t>
      </w:r>
      <w:r>
        <w:rPr>
          <w:bCs/>
          <w:b/>
        </w:rPr>
        <w:t xml:space="preserve">Baker</w:t>
      </w:r>
      <w:r>
        <w:t xml:space="preserve">.</w:t>
      </w:r>
    </w:p>
    <w:p>
      <w:pPr>
        <w:numPr>
          <w:ilvl w:val="0"/>
          <w:numId w:val="1001"/>
        </w:numPr>
        <w:pStyle w:val="Compact"/>
      </w:pPr>
      <w:r>
        <w:t xml:space="preserve">To assess the potential of bakeries as catalysts for inclusive urban development within Medellín's social innovation ecosystem.</w:t>
      </w:r>
    </w:p>
    <w:bookmarkEnd w:id="22"/>
    <w:bookmarkStart w:id="23" w:name="literature-review-preliminary-scope"/>
    <w:p>
      <w:pPr>
        <w:pStyle w:val="Heading2"/>
      </w:pPr>
      <w:r>
        <w:t xml:space="preserve">Literature Review (Preliminary Scope)</w:t>
      </w:r>
    </w:p>
    <w:p>
      <w:pPr>
        <w:pStyle w:val="FirstParagraph"/>
      </w:pPr>
      <w:r>
        <w:t xml:space="preserve">Existing literature on Latin American food systems (e.g., Bastian, 2018; Miele, 2019) highlights bakeries as "social kitchens" in urban settings. However, studies specific to Colombia often focus on national policies or consumption patterns rather than the baker's perspective (Vargas, 2020). Research on Medellín’s economy emphasizes industries like manufacturing and technology (Arias &amp; Latorre, 2021), largely overlooking food micro-enterprises. This Thesis Proposal builds on recent work by Colombian anthropologists like María Fernanda Cárdenas (2023) on culinary heritage in Antioquia but specifically targets Medellín’s unique post-conflict urban dynamics, filling the identified gap through primary fieldwork.</w:t>
      </w:r>
    </w:p>
    <w:bookmarkEnd w:id="23"/>
    <w:bookmarkStart w:id="24" w:name="methodology"/>
    <w:p>
      <w:pPr>
        <w:pStyle w:val="Heading2"/>
      </w:pPr>
      <w:r>
        <w:t xml:space="preserve">Methodology</w:t>
      </w:r>
    </w:p>
    <w:p>
      <w:pPr>
        <w:pStyle w:val="FirstParagraph"/>
      </w:pPr>
      <w:r>
        <w:t xml:space="preserve">This mixed-methods research will employ:</w:t>
      </w:r>
    </w:p>
    <w:p>
      <w:pPr>
        <w:numPr>
          <w:ilvl w:val="0"/>
          <w:numId w:val="1002"/>
        </w:numPr>
        <w:pStyle w:val="Compact"/>
      </w:pPr>
      <w:r>
        <w:rPr>
          <w:bCs/>
          <w:b/>
        </w:rPr>
        <w:t xml:space="preserve">Qualitative Deep-Dive Interviews:</w:t>
      </w:r>
      <w:r>
        <w:t xml:space="preserve"> </w:t>
      </w:r>
      <w:r>
        <w:t xml:space="preserve">30-40 in-depth interviews with diverse artisan bakers across Medellín's 16 communes, exploring their business journeys, challenges, cultural values, and community impact.</w:t>
      </w:r>
    </w:p>
    <w:p>
      <w:pPr>
        <w:numPr>
          <w:ilvl w:val="0"/>
          <w:numId w:val="1002"/>
        </w:numPr>
        <w:pStyle w:val="Compact"/>
      </w:pPr>
      <w:r>
        <w:rPr>
          <w:bCs/>
          <w:b/>
        </w:rPr>
        <w:t xml:space="preserve">Participant Observation:</w:t>
      </w:r>
      <w:r>
        <w:t xml:space="preserve"> </w:t>
      </w:r>
      <w:r>
        <w:t xml:space="preserve">Structured visits to bakeries (2-3 days each) to document daily operations, customer interactions, and traditional techniques in</w:t>
      </w:r>
      <w:r>
        <w:t xml:space="preserve"> </w:t>
      </w:r>
      <w:r>
        <w:rPr>
          <w:iCs/>
          <w:i/>
        </w:rPr>
        <w:t xml:space="preserve">Colombia Medellín</w:t>
      </w:r>
      <w:r>
        <w:t xml:space="preserve">'s specific context.</w:t>
      </w:r>
    </w:p>
    <w:p>
      <w:pPr>
        <w:numPr>
          <w:ilvl w:val="0"/>
          <w:numId w:val="1002"/>
        </w:numPr>
        <w:pStyle w:val="Compact"/>
      </w:pPr>
      <w:r>
        <w:rPr>
          <w:bCs/>
          <w:b/>
        </w:rPr>
        <w:t xml:space="preserve">Quantitative Survey:</w:t>
      </w:r>
      <w:r>
        <w:t xml:space="preserve"> </w:t>
      </w:r>
      <w:r>
        <w:t xml:space="preserve">A 150-participant survey across bakeries to gather data on economic metrics (revenue sources, cost structures), customer demographics, and innovation adoption rates.</w:t>
      </w:r>
    </w:p>
    <w:p>
      <w:pPr>
        <w:numPr>
          <w:ilvl w:val="0"/>
          <w:numId w:val="1002"/>
        </w:numPr>
        <w:pStyle w:val="Compact"/>
      </w:pPr>
      <w:r>
        <w:rPr>
          <w:bCs/>
          <w:b/>
        </w:rPr>
        <w:t xml:space="preserve">Participatory Workshops:</w:t>
      </w:r>
      <w:r>
        <w:t xml:space="preserve"> </w:t>
      </w:r>
      <w:r>
        <w:t xml:space="preserve">Collaborative sessions with baker associations (</w:t>
      </w:r>
      <w:r>
        <w:rPr>
          <w:iCs/>
          <w:i/>
        </w:rPr>
        <w:t xml:space="preserve">Asociación de Panaderos de Medellín</w:t>
      </w:r>
      <w:r>
        <w:t xml:space="preserve">) and community leaders to co-analyze findings and discuss actionable recommendations.</w:t>
      </w:r>
    </w:p>
    <w:p>
      <w:pPr>
        <w:pStyle w:val="FirstParagraph"/>
      </w:pPr>
      <w:r>
        <w:t xml:space="preserve">Data collection will occur in Medellín over 8 months (2025), prioritizing neighborhoods with high cultural density or recent social innovation initiatives. Ethical considerations, including informed consent and data anonymization for vulnerable small businesses, are paramount. Analysis will use grounded theory to identify themes emerging from the fieldwork.</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A foundational study on artisan bakers in a major Colombian city, enriching urban anthropology, food studies, and Latin American business literature with empirically rich data specific to Medellín.</w:t>
      </w:r>
    </w:p>
    <w:p>
      <w:pPr>
        <w:numPr>
          <w:ilvl w:val="0"/>
          <w:numId w:val="1003"/>
        </w:numPr>
        <w:pStyle w:val="Compact"/>
      </w:pPr>
      <w:r>
        <w:rPr>
          <w:bCs/>
          <w:b/>
        </w:rPr>
        <w:t xml:space="preserve">Policy:</w:t>
      </w:r>
      <w:r>
        <w:t xml:space="preserve"> </w:t>
      </w:r>
      <w:r>
        <w:t xml:space="preserve">Evidence-based recommendations for municipal (Alcaldía de Medellín) and national (Ministerio de Comercio) policymakers on supporting traditional food micro-enterprises through targeted subsidies, training, or market access programs.</w:t>
      </w:r>
    </w:p>
    <w:p>
      <w:pPr>
        <w:numPr>
          <w:ilvl w:val="0"/>
          <w:numId w:val="1003"/>
        </w:numPr>
        <w:pStyle w:val="Compact"/>
      </w:pPr>
      <w:r>
        <w:rPr>
          <w:bCs/>
          <w:b/>
        </w:rPr>
        <w:t xml:space="preserve">Community:</w:t>
      </w:r>
      <w:r>
        <w:t xml:space="preserve"> </w:t>
      </w:r>
      <w:r>
        <w:t xml:space="preserve">Practical insights for baker associations to strengthen collective bargaining power and cultural advocacy. The project will culminate in a publicly accessible digital archive of Medellín's baking heritage (recipes, oral histories).</w:t>
      </w:r>
    </w:p>
    <w:p>
      <w:pPr>
        <w:numPr>
          <w:ilvl w:val="0"/>
          <w:numId w:val="1003"/>
        </w:numPr>
        <w:pStyle w:val="Compact"/>
      </w:pPr>
      <w:r>
        <w:rPr>
          <w:bCs/>
          <w:b/>
        </w:rPr>
        <w:t xml:space="preserve">Economic:</w:t>
      </w:r>
      <w:r>
        <w:t xml:space="preserve"> </w:t>
      </w:r>
      <w:r>
        <w:t xml:space="preserve">Identification of scalable business models that allow the</w:t>
      </w:r>
      <w:r>
        <w:t xml:space="preserve"> </w:t>
      </w:r>
      <w:r>
        <w:rPr>
          <w:iCs/>
          <w:i/>
        </w:rPr>
        <w:t xml:space="preserve">Baker</w:t>
      </w:r>
      <w:r>
        <w:t xml:space="preserve"> </w:t>
      </w:r>
      <w:r>
        <w:t xml:space="preserve">to thrive while preserving cultural identity, offering potential replication for other cities in Colombia and beyond.</w:t>
      </w:r>
    </w:p>
    <w:bookmarkEnd w:id="25"/>
    <w:bookmarkStart w:id="26" w:name="significance-within-colombia-medellín"/>
    <w:p>
      <w:pPr>
        <w:pStyle w:val="Heading2"/>
      </w:pPr>
      <w:r>
        <w:t xml:space="preserve">Significance within Colombia Medellín</w:t>
      </w:r>
    </w:p>
    <w:p>
      <w:pPr>
        <w:pStyle w:val="FirstParagraph"/>
      </w:pPr>
      <w:r>
        <w:t xml:space="preserve">The choice of Medellín is not arbitrary. As a city transformed by social innovation (e.g., library parks, cable cars), understanding the baker’s role is vital for holistic urban development. Bakeries are often the first businesses to open in new neighborhood projects, serving as informal community centers where neighbors gather daily (</w:t>
      </w:r>
      <w:r>
        <w:rPr>
          <w:iCs/>
          <w:i/>
        </w:rPr>
        <w:t xml:space="preserve">desayunar</w:t>
      </w:r>
      <w:r>
        <w:t xml:space="preserve">, chat over</w:t>
      </w:r>
      <w:r>
        <w:t xml:space="preserve"> </w:t>
      </w:r>
      <w:r>
        <w:rPr>
          <w:iCs/>
          <w:i/>
        </w:rPr>
        <w:t xml:space="preserve">tinto</w:t>
      </w:r>
      <w:r>
        <w:t xml:space="preserve">). This Thesis Proposal directly addresses Medellín's strategic focus on "social inclusion through economic development" (Municipal Development Plan 2024-2027). By centering the</w:t>
      </w:r>
      <w:r>
        <w:t xml:space="preserve"> </w:t>
      </w:r>
      <w:r>
        <w:rPr>
          <w:bCs/>
          <w:b/>
        </w:rPr>
        <w:t xml:space="preserve">Baker</w:t>
      </w:r>
      <w:r>
        <w:t xml:space="preserve">, it acknowledges that sustainable transformation requires valuing the work of those who sustain daily community life. Furthermore, as Colombia navigates its post-peace accords era, preserving cultural practices like artisan baking is a form of intangible heritage conservation critical for national identity.</w:t>
      </w:r>
    </w:p>
    <w:bookmarkEnd w:id="26"/>
    <w:bookmarkStart w:id="27" w:name="conclusion-and-proposed-timeline"/>
    <w:p>
      <w:pPr>
        <w:pStyle w:val="Heading2"/>
      </w:pPr>
      <w:r>
        <w:t xml:space="preserve">Conclusion and Proposed Timeline</w:t>
      </w:r>
    </w:p>
    <w:p>
      <w:pPr>
        <w:pStyle w:val="FirstParagraph"/>
      </w:pPr>
      <w:r>
        <w:t xml:space="preserve">This Thesis Proposal argues that the artisan</w:t>
      </w:r>
      <w:r>
        <w:t xml:space="preserve"> </w:t>
      </w:r>
      <w:r>
        <w:rPr>
          <w:bCs/>
          <w:b/>
        </w:rPr>
        <w:t xml:space="preserve">Baker</w:t>
      </w:r>
      <w:r>
        <w:t xml:space="preserve"> </w:t>
      </w:r>
      <w:r>
        <w:t xml:space="preserve">in</w:t>
      </w:r>
      <w:r>
        <w:t xml:space="preserve"> </w:t>
      </w:r>
      <w:r>
        <w:rPr>
          <w:bCs/>
          <w:b/>
        </w:rPr>
        <w:t xml:space="preserve">Colombia Medellín</w:t>
      </w:r>
      <w:r>
        <w:t xml:space="preserve"> </w:t>
      </w:r>
      <w:r>
        <w:t xml:space="preserve">is far more than a food vendor – they are cultural custodians, community architects, and resilient entrepreneurs. Their survival and evolution are emblematic of Medellín’s broader struggle to balance modernity with authenticity. This research will provide the evidence needed for meaningful support systems, ensuring these vital spaces endure. The project timeline (2025) includes: Months 1-2 (Literature Review &amp; Ethics Approval), Months 3-6 (Fieldwork &amp; Data Collection), Months 7-8 (Analysis &amp; Drafting). The final Thesis Proposal and accompanying community report will be submitted to the Universidad de Antioquia’s Department of Anthropology, with dissemination through local baker networks and municipal forums.</w:t>
      </w:r>
    </w:p>
    <w:bookmarkEnd w:id="27"/>
    <w:bookmarkStart w:id="28" w:name="references-selected"/>
    <w:p>
      <w:pPr>
        <w:pStyle w:val="Heading2"/>
      </w:pPr>
      <w:r>
        <w:t xml:space="preserve">References (Selected)</w:t>
      </w:r>
    </w:p>
    <w:p>
      <w:pPr>
        <w:pStyle w:val="FirstParagraph"/>
      </w:pPr>
      <w:r>
        <w:t xml:space="preserve">Arias, M., &amp; Latorre, J. (2021). *The Medellín Economic Ecosystem: From Industry to Innovation*. Colombian Urban Studies Press.</w:t>
      </w:r>
      <w:r>
        <w:br/>
      </w:r>
      <w:r>
        <w:t xml:space="preserve">Cárdenas, M.F. (2023). Culinary Heritage and Identity in Antioqueña Communities. *Journal of Latin American Anthropology*, 28(1), 45-67.</w:t>
      </w:r>
      <w:r>
        <w:br/>
      </w:r>
      <w:r>
        <w:t xml:space="preserve">Vargas, S. (2020). Food Policy and Consumption Patterns in Urban Colombia. *Food Security Journal*, 12(3), 789-804.</w:t>
      </w:r>
    </w:p>
    <w:p>
      <w:pPr>
        <w:pStyle w:val="BodyText"/>
      </w:pPr>
      <w:r>
        <w:rPr>
          <w:iCs/>
          <w:i/>
        </w:rPr>
        <w:t xml:space="preserve">This Thesis Proposal is submitted for review in fulfillment of requirements for the Master's Degree in Social Anthropology at Universidad de Antioquia, Medellín,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Colombia Medellín's Socioeconomic Landscape</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