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Artisanal</w:t>
      </w:r>
      <w:r>
        <w:t xml:space="preserve"> </w:t>
      </w:r>
      <w:r>
        <w:t xml:space="preserve">Bakeries</w:t>
      </w:r>
      <w:r>
        <w:t xml:space="preserve"> </w:t>
      </w:r>
      <w:r>
        <w:t xml:space="preserve">in</w:t>
      </w:r>
      <w:r>
        <w:t xml:space="preserve"> </w:t>
      </w:r>
      <w:r>
        <w:t xml:space="preserve">Lyon</w:t>
      </w:r>
    </w:p>
    <w:bookmarkStart w:id="27" w:name="Xfc0eaa964f915d3369278a9a58ebdcc58a9fc8c"/>
    <w:p>
      <w:pPr>
        <w:pStyle w:val="Heading1"/>
      </w:pPr>
      <w:r>
        <w:t xml:space="preserve">Thesis Proposal: The Evolution and Cultural Resilience of Artisanal Bakers in Lyon, France</w:t>
      </w:r>
    </w:p>
    <w:bookmarkStart w:id="20" w:name="introduction"/>
    <w:p>
      <w:pPr>
        <w:pStyle w:val="Heading2"/>
      </w:pPr>
      <w:r>
        <w:t xml:space="preserve">Introduction</w:t>
      </w:r>
    </w:p>
    <w:p>
      <w:pPr>
        <w:pStyle w:val="FirstParagraph"/>
      </w:pPr>
      <w:r>
        <w:t xml:space="preserve">The city of Lyon, France, renowned as the gastronomic capital of Europe, embodies a profound culinary heritage where the artisanal baker occupies a central cultural and economic role. This Thesis Proposal outlines a research project examining the evolving identity of the contemporary Baker in Lyon—particularly focusing on how traditional baking practices navigate modernization while preserving regional culinary sovereignty. As France’s second-largest city and UNESCO Creative City of Gastronomy, Lyon presents an unparalleled case study where the Baker’s craft intersects with urban development, cultural preservation, and economic sustainability. This research directly addresses a critical gap in French culinary anthropology: the lack of comprehensive studies on how artisanal bakeries adapt to global market pressures while upholding France’s</w:t>
      </w:r>
      <w:r>
        <w:t xml:space="preserve"> </w:t>
      </w:r>
      <w:r>
        <w:rPr>
          <w:iCs/>
          <w:i/>
        </w:rPr>
        <w:t xml:space="preserve">terroir</w:t>
      </w:r>
      <w:r>
        <w:t xml:space="preserve">-based food traditions. The proposal argues that Lyon’s bakers are not merely producers of bread but custodians of intangible cultural heritage, making this investigation vital for both academic discourse and policy development in</w:t>
      </w:r>
      <w:r>
        <w:t xml:space="preserve"> </w:t>
      </w:r>
      <w:r>
        <w:rPr>
          <w:bCs/>
          <w:b/>
        </w:rPr>
        <w:t xml:space="preserve">France</w:t>
      </w:r>
      <w:r>
        <w:t xml:space="preserve">.</w:t>
      </w:r>
    </w:p>
    <w:bookmarkEnd w:id="20"/>
    <w:bookmarkStart w:id="21" w:name="literature-review"/>
    <w:p>
      <w:pPr>
        <w:pStyle w:val="Heading2"/>
      </w:pPr>
      <w:r>
        <w:t xml:space="preserve">Literature Review</w:t>
      </w:r>
    </w:p>
    <w:p>
      <w:pPr>
        <w:pStyle w:val="FirstParagraph"/>
      </w:pPr>
      <w:r>
        <w:t xml:space="preserve">Existing scholarship on French baking predominantly focuses on historical evolution (e.g., Guevremont’s work on 19th-century boulangeries) or economic studies of the bakery sector (Lefebvre, 2018). However, no research has critically analyzed the lived experience of Lyon’s Baker within contemporary urban contexts. Recent works like Dubois’ *Le Pain et le Temps* (2021) acknowledge artisanal revival trends but neglect Lyon’s unique position as a nexus of Alpine and Mediterranean culinary influences. Meanwhile, studies on French food sovereignty (e.g., Ries, 2023) overlook the Baker’s frontline role in resisting industrialized food systems. This gap is especially acute in</w:t>
      </w:r>
      <w:r>
        <w:t xml:space="preserve"> </w:t>
      </w:r>
      <w:r>
        <w:rPr>
          <w:bCs/>
          <w:b/>
        </w:rPr>
        <w:t xml:space="preserve">France Lyon</w:t>
      </w:r>
      <w:r>
        <w:t xml:space="preserve">, where boulangeries face dual pressures: competition from multinational chains and the migration of younger generations away from a physically demanding trade. Our research will bridge this void by centering the Baker as an active agent of cultural continuity rather than a passive subject of economic analysis.</w:t>
      </w:r>
    </w:p>
    <w:bookmarkEnd w:id="21"/>
    <w:bookmarkStart w:id="22" w:name="research-questions"/>
    <w:p>
      <w:pPr>
        <w:pStyle w:val="Heading2"/>
      </w:pPr>
      <w:r>
        <w:t xml:space="preserve">Research Questions</w:t>
      </w:r>
    </w:p>
    <w:p>
      <w:pPr>
        <w:numPr>
          <w:ilvl w:val="0"/>
          <w:numId w:val="1001"/>
        </w:numPr>
        <w:pStyle w:val="Compact"/>
      </w:pPr>
      <w:r>
        <w:t xml:space="preserve">How do Lyon-based Bakers negotiate between preserving traditional techniques (e.g., sourdough fermentation, wood-fired ovens) and adopting digital tools for sustainability and market access?</w:t>
      </w:r>
    </w:p>
    <w:p>
      <w:pPr>
        <w:numPr>
          <w:ilvl w:val="0"/>
          <w:numId w:val="1001"/>
        </w:numPr>
        <w:pStyle w:val="Compact"/>
      </w:pPr>
      <w:r>
        <w:t xml:space="preserve">To what extent does the Baker’s role function as a cultural institution in Lyon’s identity, particularly through community engagement (e.g., school workshops, neighborhood bread distributions)?</w:t>
      </w:r>
    </w:p>
    <w:p>
      <w:pPr>
        <w:numPr>
          <w:ilvl w:val="0"/>
          <w:numId w:val="1001"/>
        </w:numPr>
        <w:pStyle w:val="Compact"/>
      </w:pPr>
      <w:r>
        <w:t xml:space="preserve">How do local policies (e.g., Lyon Metropolis’ *Plan de la Boulangerie Artisanale*) impact the economic viability of small-scale Baker businesses versus industrial competitors?</w:t>
      </w:r>
    </w:p>
    <w:bookmarkEnd w:id="22"/>
    <w:bookmarkStart w:id="23" w:name="methodology"/>
    <w:p>
      <w:pPr>
        <w:pStyle w:val="Heading2"/>
      </w:pPr>
      <w:r>
        <w:t xml:space="preserve">Methodology</w:t>
      </w:r>
    </w:p>
    <w:p>
      <w:pPr>
        <w:pStyle w:val="FirstParagraph"/>
      </w:pPr>
      <w:r>
        <w:t xml:space="preserve">This qualitative study employs a multi-method approach grounded in ethnographic practice. Phase 1 involves semi-structured interviews with 30 Bakers across Lyon’s eight arrondissements—selected to represent generational diversity (master bakers over 50 vs. new entrepreneurs under 35) and geographical variation (historic center, suburbs, rural communes within the Metropolis). Phase 2 comprises participant observation at 10 bakeries during critical operational periods (e.g., pre-dawn baking shifts, weekly market days), capturing tacit knowledge transfers and customer interactions. Phase 3 analyzes archival materials from Lyon’s *Mairie* archives and the</w:t>
      </w:r>
      <w:r>
        <w:t xml:space="preserve"> </w:t>
      </w:r>
      <w:r>
        <w:rPr>
          <w:iCs/>
          <w:i/>
        </w:rPr>
        <w:t xml:space="preserve">Chambre des Métiers de Rhône</w:t>
      </w:r>
      <w:r>
        <w:t xml:space="preserve"> </w:t>
      </w:r>
      <w:r>
        <w:t xml:space="preserve">to trace policy evolution since the 1980s. Crucially, all data collection will occur in</w:t>
      </w:r>
      <w:r>
        <w:t xml:space="preserve"> </w:t>
      </w:r>
      <w:r>
        <w:rPr>
          <w:bCs/>
          <w:b/>
        </w:rPr>
        <w:t xml:space="preserve">France Lyon</w:t>
      </w:r>
      <w:r>
        <w:t xml:space="preserve">, leveraging its rich institutional resources (e.g., Université Lumière Lyon 2’s Food Studies Lab) and cultural context. Data analysis will use grounded theory coding to identify emerging themes around resilience, identity, and innovation—ensuring the Baker’s voice remains central to interpretation.</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across three domains. Academically, it will establish a new framework for understanding the Baker as a cultural mediator in post-industrial cities, challenging deficit narratives about artisanal trades. Practically, findings will inform Lyon’s municipal strategies for food sovereignty (e.g., optimizing subsidies for sustainable equipment) and support initiatives like</w:t>
      </w:r>
      <w:r>
        <w:t xml:space="preserve"> </w:t>
      </w:r>
      <w:r>
        <w:rPr>
          <w:iCs/>
          <w:i/>
        </w:rPr>
        <w:t xml:space="preserve">Boulangerie 2030</w:t>
      </w:r>
      <w:r>
        <w:t xml:space="preserve">, a city-led program to reduce bakery waste by 40% by 2030. Theoretically, the research repositions the Baker within global food studies debates—linking Lyon’s case to broader European movements (e.g., Slow Food Italy, Spain’s *Panadería Tradicional*) while emphasizing Francophone specificity. Critically, this work will advocate for policy reforms recognizing Bakers as</w:t>
      </w:r>
      <w:r>
        <w:t xml:space="preserve"> </w:t>
      </w:r>
      <w:r>
        <w:rPr>
          <w:iCs/>
          <w:i/>
        </w:rPr>
        <w:t xml:space="preserve">heritage workers</w:t>
      </w:r>
      <w:r>
        <w:t xml:space="preserve">, not just entrepreneurs—a distinction vital for securing funding under France’s 2024 National Cultural Heritage Law. For the city of Lyon specifically, this research offers actionable insights to combat the alarming 15% decline in independent bakeries since 2015 (as per *Institut National de la Statistique*).</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(Academic Year 2024-2025)</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Sept–Oct 2024</w:t>
            </w:r>
          </w:p>
        </w:tc>
        <w:tc>
          <w:tcPr/>
          <w:p>
            <w:pPr>
              <w:pStyle w:val="Compact"/>
              <w:jc w:val="left"/>
            </w:pPr>
            <w:r>
              <w:t xml:space="preserve">Revised Thesis Proposal; Ethics Approval from Université de Lyon</w:t>
            </w:r>
          </w:p>
        </w:tc>
      </w:tr>
      <w:tr>
        <w:tc>
          <w:tcPr/>
          <w:p>
            <w:pPr>
              <w:pStyle w:val="Compact"/>
              <w:jc w:val="left"/>
            </w:pPr>
            <w:r>
              <w:t xml:space="preserve">Data Collection: Interviews &amp; Observation</w:t>
            </w:r>
          </w:p>
        </w:tc>
        <w:tc>
          <w:tcPr/>
          <w:p>
            <w:pPr>
              <w:pStyle w:val="Compact"/>
              <w:jc w:val="left"/>
            </w:pPr>
            <w:r>
              <w:t xml:space="preserve">Nov 2024–Mar 2025</w:t>
            </w:r>
          </w:p>
        </w:tc>
        <w:tc>
          <w:tcPr/>
          <w:p>
            <w:pPr>
              <w:pStyle w:val="Compact"/>
              <w:jc w:val="left"/>
            </w:pPr>
            <w:r>
              <w:t xml:space="preserve">Transcribed interview datasets; Field notes on bakery operations in Lyon</w:t>
            </w:r>
          </w:p>
        </w:tc>
      </w:tr>
      <w:tr>
        <w:tc>
          <w:tcPr/>
          <w:p>
            <w:pPr>
              <w:pStyle w:val="Compact"/>
              <w:jc w:val="left"/>
            </w:pPr>
            <w:r>
              <w:t xml:space="preserve">Data Analysis &amp; Draft Chapters</w:t>
            </w:r>
          </w:p>
        </w:tc>
        <w:tc>
          <w:tcPr/>
          <w:p>
            <w:pPr>
              <w:pStyle w:val="Compact"/>
              <w:jc w:val="left"/>
            </w:pPr>
            <w:r>
              <w:t xml:space="preserve">Apr–Jun 2025</w:t>
            </w:r>
          </w:p>
        </w:tc>
        <w:tc>
          <w:tcPr/>
          <w:p>
            <w:pPr>
              <w:pStyle w:val="Compact"/>
              <w:jc w:val="left"/>
            </w:pPr>
            <w:r>
              <w:t xml:space="preserve">First draft of Chapters 1–3 (Introduction, Lit Review, Methodology)</w:t>
            </w:r>
          </w:p>
        </w:tc>
      </w:tr>
      <w:tr>
        <w:tc>
          <w:tcPr/>
          <w:p>
            <w:pPr>
              <w:pStyle w:val="Compact"/>
              <w:jc w:val="left"/>
            </w:pPr>
            <w:r>
              <w:t xml:space="preserve">Presentation &amp; Policy Recommendations</w:t>
            </w:r>
          </w:p>
        </w:tc>
        <w:tc>
          <w:tcPr/>
          <w:p>
            <w:pPr>
              <w:pStyle w:val="Compact"/>
              <w:jc w:val="left"/>
            </w:pPr>
            <w:r>
              <w:t xml:space="preserve">Jul–Aug 2025</w:t>
            </w:r>
          </w:p>
        </w:tc>
        <w:tc>
          <w:tcPr/>
          <w:p>
            <w:pPr>
              <w:pStyle w:val="Compact"/>
              <w:jc w:val="left"/>
            </w:pPr>
            <w:r>
              <w:t xml:space="preserve">Final thesis manuscript; Policy brief for Lyon Metropolis Council</w:t>
            </w:r>
          </w:p>
        </w:tc>
      </w:tr>
    </w:tbl>
    <w:bookmarkEnd w:id="25"/>
    <w:bookmarkStart w:id="26" w:name="conclusion"/>
    <w:p>
      <w:pPr>
        <w:pStyle w:val="Heading2"/>
      </w:pPr>
      <w:r>
        <w:t xml:space="preserve">Conclusion</w:t>
      </w:r>
    </w:p>
    <w:p>
      <w:pPr>
        <w:pStyle w:val="FirstParagraph"/>
      </w:pPr>
      <w:r>
        <w:t xml:space="preserve">This Thesis Proposal contends that the Baker’s craft in Lyon transcends commerce—it is a living archive of regional identity. In an era where France grapples with cultural homogenization, understanding how Lyon’s Bakers sustain their traditions through innovation offers a blueprint for other UNESCO cities. The research will not merely document the Baker’s struggle but celebrate their agency as architects of culinary resilience. By embedding this study within the specific socio-geographic fabric of</w:t>
      </w:r>
      <w:r>
        <w:t xml:space="preserve"> </w:t>
      </w:r>
      <w:r>
        <w:rPr>
          <w:bCs/>
          <w:b/>
        </w:rPr>
        <w:t xml:space="preserve">France Lyon</w:t>
      </w:r>
      <w:r>
        <w:t xml:space="preserve">, we ensure findings remain contextually precise and policy-ready. As Lyon prepares to host the 2025 International Gastronomy Festival, this work will position the Baker at the heart of a vibrant conversation about food sovereignty—one that resonates far beyond French borders. The culmination of this Thesis Proposal is not merely academic; it is an investment in preserving a taste of France for future generations.</w:t>
      </w:r>
    </w:p>
    <w:p>
      <w:pPr>
        <w:pStyle w:val="BodyText"/>
      </w:pPr>
      <w:r>
        <w:rPr>
          <w:bCs/>
          <w:b/>
        </w:rPr>
        <w:t xml:space="preserve">Total Words: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Artisanal Bakeries in Lyon</dc:title>
  <dc:creator/>
  <dc:language>en</dc:language>
  <cp:keywords/>
  <dcterms:created xsi:type="dcterms:W3CDTF">2026-07-14T17:14:08Z</dcterms:created>
  <dcterms:modified xsi:type="dcterms:W3CDTF">2026-07-14T17:14:08Z</dcterms:modified>
</cp:coreProperties>
</file>

<file path=docProps/custom.xml><?xml version="1.0" encoding="utf-8"?>
<Properties xmlns="http://schemas.openxmlformats.org/officeDocument/2006/custom-properties" xmlns:vt="http://schemas.openxmlformats.org/officeDocument/2006/docPropsVTypes"/>
</file>