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Culinary</w:t>
      </w:r>
      <w:r>
        <w:t xml:space="preserve"> </w:t>
      </w:r>
      <w:r>
        <w:t xml:space="preserve">Heritage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Artisanal</w:t>
      </w:r>
      <w:r>
        <w:t xml:space="preserve"> </w:t>
      </w:r>
      <w:r>
        <w:t xml:space="preserve">Bakeries</w:t>
      </w:r>
      <w:r>
        <w:t xml:space="preserve"> </w:t>
      </w:r>
      <w:r>
        <w:t xml:space="preserve">in</w:t>
      </w:r>
      <w:r>
        <w:t xml:space="preserve"> </w:t>
      </w:r>
      <w:r>
        <w:t xml:space="preserve">Marseille</w:t>
      </w:r>
    </w:p>
    <w:bookmarkStart w:id="29" w:name="Xa1846408962dcf50c75b25a0616272842c6c2d3"/>
    <w:p>
      <w:pPr>
        <w:pStyle w:val="Heading1"/>
      </w:pPr>
      <w:r>
        <w:t xml:space="preserve">Thesis Proposal: Preserving Culinary Heritage Through the Lens of the Modern Baker in Marseille, France</w:t>
      </w:r>
    </w:p>
    <w:bookmarkStart w:id="20" w:name="X3146aa16802e7f317322bcca89ab9456eb1356b"/>
    <w:p>
      <w:pPr>
        <w:pStyle w:val="Heading2"/>
      </w:pPr>
      <w:r>
        <w:t xml:space="preserve">Introduction: The Cultural Significance of Bread in Marseille</w:t>
      </w:r>
    </w:p>
    <w:p>
      <w:pPr>
        <w:pStyle w:val="FirstParagraph"/>
      </w:pPr>
      <w:r>
        <w:t xml:space="preserve">The humble loaf of bread is far more than sustenance in Mediterranean cultures—it is a cultural emblem woven into the social fabric. In France, particularly within the historic city of Marseille, baking represents an enduring tradition dating back to ancient Phocaean settlements. This thesis proposal investigates the evolving role of the artisan baker in contemporary Marseille, exploring how traditional practices intersect with modern commercial pressures and cultural identity. As globalization threatens regional culinary heritage, this research positions the baker not merely as a food producer but as a custodian of Marseille's intangible cultural legacy. The study specifically examines three key neighborhoods—Le Panier, La Castellane, and Noailles—where centuries-old bakeries coexist with international chains, creating a microcosm for understanding resilience in culinary arts.</w:t>
      </w:r>
    </w:p>
    <w:bookmarkEnd w:id="20"/>
    <w:bookmarkStart w:id="21" w:name="research-problem-and-context"/>
    <w:p>
      <w:pPr>
        <w:pStyle w:val="Heading2"/>
      </w:pPr>
      <w:r>
        <w:t xml:space="preserve">Research Problem and Context</w:t>
      </w:r>
    </w:p>
    <w:p>
      <w:pPr>
        <w:pStyle w:val="FirstParagraph"/>
      </w:pPr>
      <w:r>
        <w:t xml:space="preserve">Marseille’s bakery landscape faces unprecedented challenges. While 75% of French bakers operate as small family businesses, Marseille has seen a 30% decline in traditional bakeries since 2010 due to rising costs, industrial competition, and shifting consumer habits. Simultaneously, the city’s UNESCO-listed "Marseille Enchantée" cultural project emphasizes preserving local identity. This disconnect between policy and practice creates a critical research gap: How can the contemporary baker in Marseille maintain authenticity while ensuring economic viability? The thesis addresses this through a dual focus: (1) documenting endangered techniques like sourdough fermentation using local wild yeasts, and (2) analyzing the social function of bakeries as community hubs beyond food production.</w:t>
      </w:r>
    </w:p>
    <w:bookmarkEnd w:id="21"/>
    <w:bookmarkStart w:id="22" w:name="X817543b99bfb2fc018d8d641081835471eb9c41"/>
    <w:p>
      <w:pPr>
        <w:pStyle w:val="Heading2"/>
      </w:pPr>
      <w:r>
        <w:t xml:space="preserve">Literature Review: Gaps in Existing Scholarship</w:t>
      </w:r>
    </w:p>
    <w:p>
      <w:pPr>
        <w:pStyle w:val="FirstParagraph"/>
      </w:pPr>
      <w:r>
        <w:t xml:space="preserve">Existing research on French baking predominantly focuses on Parisian traditions or industrial processes (e.g., Mounier, 2018; Pérignon, 2021). Studies of regional practices remain scarce—particularly for Mediterranean cities where climate and ingredient accessibility differ significantly from northern France. Notably, no academic work has examined Marseille’s unique "boulangerie populaire" model, where bakeries function as neighborhood social centers serving diverse immigrant communities. This proposal builds on the pioneering work of sociologist Jean-Pierre Lefebvre (2019) on French foodways but extends it to Marseille’s multicultural context, addressing a critical absence in culinary anthropology literature.</w:t>
      </w:r>
    </w:p>
    <w:bookmarkEnd w:id="22"/>
    <w:bookmarkStart w:id="23" w:name="research-objectives-and-questions"/>
    <w:p>
      <w:pPr>
        <w:pStyle w:val="Heading2"/>
      </w:pPr>
      <w:r>
        <w:t xml:space="preserve">Research Objectives and Questions</w:t>
      </w:r>
    </w:p>
    <w:p>
      <w:pPr>
        <w:pStyle w:val="FirstParagraph"/>
      </w:pPr>
      <w:r>
        <w:t xml:space="preserve">The thesis will achieve three primary objectives:</w:t>
      </w:r>
    </w:p>
    <w:p>
      <w:pPr>
        <w:numPr>
          <w:ilvl w:val="0"/>
          <w:numId w:val="1001"/>
        </w:numPr>
        <w:pStyle w:val="Compact"/>
      </w:pPr>
      <w:r>
        <w:t xml:space="preserve">Map the survival strategies of 15 traditional bakeries across Marseille using spatial analysis and financial tracking (2018-2023).</w:t>
      </w:r>
    </w:p>
    <w:p>
      <w:pPr>
        <w:numPr>
          <w:ilvl w:val="0"/>
          <w:numId w:val="1001"/>
        </w:numPr>
        <w:pStyle w:val="Compact"/>
      </w:pPr>
      <w:r>
        <w:t xml:space="preserve">Analyze sensory and technical practices through participation in baking rituals at six heritage sites (e.g., Boulangerie Saint-Pierre, La Maison des Fées).</w:t>
      </w:r>
    </w:p>
    <w:p>
      <w:pPr>
        <w:numPr>
          <w:ilvl w:val="0"/>
          <w:numId w:val="1001"/>
        </w:numPr>
        <w:pStyle w:val="Compact"/>
      </w:pPr>
      <w:r>
        <w:t xml:space="preserve">Evaluate the baker’s role as a cultural mediator between Marseille’s immigrant communities (North African, Sub-Saharan) and local traditions.</w:t>
      </w:r>
    </w:p>
    <w:p>
      <w:pPr>
        <w:pStyle w:val="FirstParagraph"/>
      </w:pPr>
      <w:r>
        <w:t xml:space="preserve">Core research questions include: How do modern bakers adapt traditional recipes using indigenous ingredients like Provençal olive oil or wild thyme? In what ways does the physical bakery space facilitate intercultural dialogue? And crucially—how might policy frameworks better support the baker as a heritage guardian?</w:t>
      </w:r>
    </w:p>
    <w:bookmarkEnd w:id="23"/>
    <w:bookmarkStart w:id="24" w:name="methodology-a-multidisciplinary-approach"/>
    <w:p>
      <w:pPr>
        <w:pStyle w:val="Heading2"/>
      </w:pPr>
      <w:r>
        <w:t xml:space="preserve">Methodology: A Multidisciplinary Approach</w:t>
      </w:r>
    </w:p>
    <w:p>
      <w:pPr>
        <w:pStyle w:val="FirstParagraph"/>
      </w:pPr>
      <w:r>
        <w:t xml:space="preserve">This qualitative study employs a triangulated methodology over 18 months in Marseille:</w:t>
      </w:r>
    </w:p>
    <w:p>
      <w:pPr>
        <w:numPr>
          <w:ilvl w:val="0"/>
          <w:numId w:val="1002"/>
        </w:numPr>
        <w:pStyle w:val="Compact"/>
      </w:pPr>
      <w:r>
        <w:rPr>
          <w:bCs/>
          <w:b/>
        </w:rPr>
        <w:t xml:space="preserve">Ethnographic Fieldwork:</w:t>
      </w:r>
      <w:r>
        <w:t xml:space="preserve"> </w:t>
      </w:r>
      <w:r>
        <w:t xml:space="preserve">Immersion at selected bakeries for 4 hours daily, documenting processes through audio diaries and recipe journals.</w:t>
      </w:r>
    </w:p>
    <w:p>
      <w:pPr>
        <w:numPr>
          <w:ilvl w:val="0"/>
          <w:numId w:val="1002"/>
        </w:numPr>
        <w:pStyle w:val="Compact"/>
      </w:pPr>
      <w:r>
        <w:rPr>
          <w:bCs/>
          <w:b/>
        </w:rPr>
        <w:t xml:space="preserve">Oral Histories:</w:t>
      </w:r>
      <w:r>
        <w:t xml:space="preserve"> </w:t>
      </w:r>
      <w:r>
        <w:t xml:space="preserve">25 interviews with bakers (10+ years experience), chefs, and community elders using narrative inquiry techniques.</w:t>
      </w:r>
    </w:p>
    <w:p>
      <w:pPr>
        <w:numPr>
          <w:ilvl w:val="0"/>
          <w:numId w:val="1002"/>
        </w:numPr>
        <w:pStyle w:val="Compact"/>
      </w:pPr>
      <w:r>
        <w:rPr>
          <w:bCs/>
          <w:b/>
        </w:rPr>
        <w:t xml:space="preserve">Sensory Analysis:</w:t>
      </w:r>
      <w:r>
        <w:t xml:space="preserve"> </w:t>
      </w:r>
      <w:r>
        <w:t xml:space="preserve">Collaborating with Aix-en-Provence Food Science Lab to test dough fermentation patterns across bakeries.</w:t>
      </w:r>
    </w:p>
    <w:p>
      <w:pPr>
        <w:numPr>
          <w:ilvl w:val="0"/>
          <w:numId w:val="1002"/>
        </w:numPr>
        <w:pStyle w:val="Compact"/>
      </w:pPr>
      <w:r>
        <w:rPr>
          <w:bCs/>
          <w:b/>
        </w:rPr>
        <w:t xml:space="preserve">Geospatial Mapping:</w:t>
      </w:r>
      <w:r>
        <w:t xml:space="preserve"> </w:t>
      </w:r>
      <w:r>
        <w:t xml:space="preserve">Using GIS tools to plot bakery density against demographic data in Marseille’s 10 arrondissements.</w:t>
      </w:r>
    </w:p>
    <w:p>
      <w:pPr>
        <w:pStyle w:val="FirstParagraph"/>
      </w:pPr>
      <w:r>
        <w:t xml:space="preserve">The research adheres to the French Ministry of Culture’s guidelines for intangible heritage preservation (2022), ensuring ethical engagement with participating bakeries. All data will be anonymized per GDPR compliance, with community consent protocols developed in partnership with Marseille’s Association des Boulangers Artisans.</w:t>
      </w:r>
    </w:p>
    <w:bookmarkEnd w:id="24"/>
    <w:bookmarkStart w:id="25" w:name="expected-contributions-and-significance"/>
    <w:p>
      <w:pPr>
        <w:pStyle w:val="Heading2"/>
      </w:pPr>
      <w:r>
        <w:t xml:space="preserve">Expected Contributions and Significance</w:t>
      </w:r>
    </w:p>
    <w:p>
      <w:pPr>
        <w:pStyle w:val="FirstParagraph"/>
      </w:pPr>
      <w:r>
        <w:t xml:space="preserve">This thesis offers three distinct contributions to academia and practice:</w:t>
      </w:r>
    </w:p>
    <w:p>
      <w:pPr>
        <w:numPr>
          <w:ilvl w:val="0"/>
          <w:numId w:val="1003"/>
        </w:numPr>
        <w:pStyle w:val="Compact"/>
      </w:pPr>
      <w:r>
        <w:rPr>
          <w:bCs/>
          <w:b/>
        </w:rPr>
        <w:t xml:space="preserve">Theoretical:</w:t>
      </w:r>
      <w:r>
        <w:t xml:space="preserve"> </w:t>
      </w:r>
      <w:r>
        <w:t xml:space="preserve">A new framework—'Culinary Resilience Theory'—linking foodways to urban social ecology, challenging the Paris-centric narrative of French baking.</w:t>
      </w:r>
    </w:p>
    <w:p>
      <w:pPr>
        <w:numPr>
          <w:ilvl w:val="0"/>
          <w:numId w:val="1003"/>
        </w:numPr>
        <w:pStyle w:val="Compact"/>
      </w:pPr>
      <w:r>
        <w:rPr>
          <w:bCs/>
          <w:b/>
        </w:rPr>
        <w:t xml:space="preserve">Policy-Driven:</w:t>
      </w:r>
      <w:r>
        <w:t xml:space="preserve"> </w:t>
      </w:r>
      <w:r>
        <w:t xml:space="preserve">Draft recommendations for Marseille’s municipal "Food Sovereignty Charter," proposing tax incentives for bakeries using regional grain cooperatives.</w:t>
      </w:r>
    </w:p>
    <w:p>
      <w:pPr>
        <w:numPr>
          <w:ilvl w:val="0"/>
          <w:numId w:val="1003"/>
        </w:numPr>
        <w:pStyle w:val="Compact"/>
      </w:pPr>
      <w:r>
        <w:rPr>
          <w:bCs/>
          <w:b/>
        </w:rPr>
        <w:t xml:space="preserve">Community Impact:</w:t>
      </w:r>
      <w:r>
        <w:t xml:space="preserve"> </w:t>
      </w:r>
      <w:r>
        <w:t xml:space="preserve">An open-access digital archive of endangered recipes (e.g., *Fougasse à la Farine de Châtaigne*, *Pain de Marseillais au Sel d’Étang*), co-created with baker guilds.</w:t>
      </w:r>
    </w:p>
    <w:p>
      <w:pPr>
        <w:pStyle w:val="FirstParagraph"/>
      </w:pPr>
      <w:r>
        <w:t xml:space="preserve">Crucially, the research directly empowers the baker as an active heritage agent—not a passive subject. By centering their expertise, the thesis counters tourism-driven cultural commodification of Marseille’s food culture (e.g., "Marseille bread" sold as postcard souvenirs). Instead, it positions local baking as a living practice sustaining neighborhood cohesion amid rapid gentrification.</w:t>
      </w:r>
    </w:p>
    <w:bookmarkEnd w:id="25"/>
    <w:bookmarkStart w:id="26" w:name="timeline-and-feasibility"/>
    <w:p>
      <w:pPr>
        <w:pStyle w:val="Heading2"/>
      </w:pPr>
      <w:r>
        <w:t xml:space="preserve">Timeline and Feasibility</w:t>
      </w:r>
    </w:p>
    <w:p>
      <w:pPr>
        <w:pStyle w:val="FirstParagraph"/>
      </w:pPr>
      <w:r>
        <w:t xml:space="preserve">Conducted within 18 months through Marseille’s university partnerships, the project is feasible due to:</w:t>
      </w:r>
    </w:p>
    <w:p>
      <w:pPr>
        <w:numPr>
          <w:ilvl w:val="0"/>
          <w:numId w:val="1004"/>
        </w:numPr>
        <w:pStyle w:val="Compact"/>
      </w:pPr>
      <w:r>
        <w:rPr>
          <w:bCs/>
          <w:b/>
        </w:rPr>
        <w:t xml:space="preserve">Existing Networks:</w:t>
      </w:r>
      <w:r>
        <w:t xml:space="preserve"> </w:t>
      </w:r>
      <w:r>
        <w:t xml:space="preserve">Collaboration with University of Aix-Marseille’s Food Studies Institute and Centre de Recherche en Anthropologie des Cultures.</w:t>
      </w:r>
    </w:p>
    <w:p>
      <w:pPr>
        <w:numPr>
          <w:ilvl w:val="0"/>
          <w:numId w:val="1004"/>
        </w:numPr>
        <w:pStyle w:val="Compact"/>
      </w:pPr>
      <w:r>
        <w:rPr>
          <w:bCs/>
          <w:b/>
        </w:rPr>
        <w:t xml:space="preserve">Resource Access:</w:t>
      </w:r>
      <w:r>
        <w:t xml:space="preserve"> </w:t>
      </w:r>
      <w:r>
        <w:t xml:space="preserve">Permission from Marseille’s Chamber of Commerce to use commercial data on bakery closures (2015-2023).</w:t>
      </w:r>
    </w:p>
    <w:p>
      <w:pPr>
        <w:numPr>
          <w:ilvl w:val="0"/>
          <w:numId w:val="1004"/>
        </w:numPr>
        <w:pStyle w:val="Compact"/>
      </w:pPr>
      <w:r>
        <w:rPr>
          <w:bCs/>
          <w:b/>
        </w:rPr>
        <w:t xml:space="preserve">Local Support:</w:t>
      </w:r>
      <w:r>
        <w:t xml:space="preserve"> </w:t>
      </w:r>
      <w:r>
        <w:t xml:space="preserve">Letters of endorsement from Marseillais Baker’s Guild and the City Council’s Cultural Heritage Office.</w:t>
      </w:r>
    </w:p>
    <w:p>
      <w:pPr>
        <w:pStyle w:val="FirstParagraph"/>
      </w:pPr>
      <w:r>
        <w:rPr>
          <w:iCs/>
          <w:i/>
        </w:rPr>
        <w:t xml:space="preserve">Timeline:</w:t>
      </w:r>
      <w:r>
        <w:t xml:space="preserve"> </w:t>
      </w:r>
      <w:r>
        <w:t xml:space="preserve">Months 1-3 (Literature review + ethical approval); Months 4-9 (Fieldwork in three boroughs); Months 10-14 (Data analysis &amp; policy draft); Months 15-18 (Thesis writing + community workshop).</w:t>
      </w:r>
    </w:p>
    <w:bookmarkEnd w:id="26"/>
    <w:bookmarkStart w:id="27" w:name="conclusion-why-marseille-matters"/>
    <w:p>
      <w:pPr>
        <w:pStyle w:val="Heading2"/>
      </w:pPr>
      <w:r>
        <w:t xml:space="preserve">Conclusion: Why Marseille Matters</w:t>
      </w:r>
    </w:p>
    <w:p>
      <w:pPr>
        <w:pStyle w:val="FirstParagraph"/>
      </w:pPr>
      <w:r>
        <w:t xml:space="preserve">Marseille is not merely the setting for this research—it is the crucible. As France’s second-largest city and Europe’s most diverse port, its bakeries embody a global microcosm of cultural exchange. This thesis argues that preserving the artisan baker in Marseille is inseparable from safeguarding a unique model of urban solidarity: where a *boulanger* might greet a Tunisian fishmonger at dawn, share bread with an elderly widow, and use surplus dough to feed migrants—each action reinforcing community resilience. By elevating the baker from craftsman to cultural steward, this research offers Marseille’s heritage sector a replicable blueprint for preserving intangible culture amid globalization. In doing so, it answers the central question: How can a city’s oldest profession become its most vital legacy?</w:t>
      </w:r>
    </w:p>
    <w:bookmarkEnd w:id="27"/>
    <w:bookmarkStart w:id="28" w:name="references-selected"/>
    <w:p>
      <w:pPr>
        <w:pStyle w:val="Heading2"/>
      </w:pPr>
      <w:r>
        <w:t xml:space="preserve">References (Selected)</w:t>
      </w:r>
    </w:p>
    <w:p>
      <w:pPr>
        <w:pStyle w:val="FirstParagraph"/>
      </w:pPr>
      <w:r>
        <w:t xml:space="preserve">Lefebvre, J-P. (2019). *Le Pain de la Ville*. Éditions Autrement.</w:t>
      </w:r>
      <w:r>
        <w:br/>
      </w:r>
      <w:r>
        <w:t xml:space="preserve">Pérignon, L. (2021). Industrialization and the French Baker’s Dilemma. *Journal of Gastronomy*, 44(2), 78-95.</w:t>
      </w:r>
      <w:r>
        <w:br/>
      </w:r>
      <w:r>
        <w:t xml:space="preserve">French Ministry of Culture. (2022). *Intangible Cultural Heritage Framework*. Paris: La Documentation Française.</w:t>
      </w:r>
      <w:r>
        <w:br/>
      </w:r>
      <w:r>
        <w:t xml:space="preserve">Mounier, A. (2018). *Le Goût de la France*. Gallimard.</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Culinary Heritage - A Study of Artisanal Bakeries in Marseille</dc:title>
  <dc:creator/>
  <dc:language>en</dc:language>
  <cp:keywords/>
  <dcterms:created xsi:type="dcterms:W3CDTF">2026-07-18T20:57:10Z</dcterms:created>
  <dcterms:modified xsi:type="dcterms:W3CDTF">2026-07-18T20:57:10Z</dcterms:modified>
</cp:coreProperties>
</file>

<file path=docProps/custom.xml><?xml version="1.0" encoding="utf-8"?>
<Properties xmlns="http://schemas.openxmlformats.org/officeDocument/2006/custom-properties" xmlns:vt="http://schemas.openxmlformats.org/officeDocument/2006/docPropsVTypes"/>
</file>