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Business</w:t>
      </w:r>
      <w:r>
        <w:t xml:space="preserve"> </w:t>
      </w:r>
      <w:r>
        <w:t xml:space="preserve">Models</w:t>
      </w:r>
      <w:r>
        <w:t xml:space="preserve"> </w:t>
      </w:r>
      <w:r>
        <w:t xml:space="preserve">for</w:t>
      </w:r>
      <w:r>
        <w:t xml:space="preserve"> </w:t>
      </w:r>
      <w:r>
        <w:t xml:space="preserve">Artisanal</w:t>
      </w:r>
      <w:r>
        <w:t xml:space="preserve"> </w:t>
      </w:r>
      <w:r>
        <w:t xml:space="preserve">Bakers</w:t>
      </w:r>
      <w:r>
        <w:t xml:space="preserve"> </w:t>
      </w:r>
      <w:r>
        <w:t xml:space="preserve">in</w:t>
      </w:r>
      <w:r>
        <w:t xml:space="preserve"> </w:t>
      </w:r>
      <w:r>
        <w:t xml:space="preserve">Accra,</w:t>
      </w:r>
      <w:r>
        <w:t xml:space="preserve"> </w:t>
      </w:r>
      <w:r>
        <w:t xml:space="preserve">Ghana</w:t>
      </w:r>
    </w:p>
    <w:bookmarkStart w:id="29" w:name="X5236f760ea8bcfa2b31828702e8ad2e2579aad1"/>
    <w:p>
      <w:pPr>
        <w:pStyle w:val="Heading1"/>
      </w:pPr>
      <w:r>
        <w:t xml:space="preserve">Thesis Proposal: Sustainable Business Models for Artisanal Bakers in Accra, Ghana</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Ghana, Legon</w:t>
      </w:r>
      <w:r>
        <w:br/>
      </w:r>
      <w:r>
        <w:rPr>
          <w:bCs/>
          <w:b/>
        </w:rPr>
        <w:t xml:space="preserve">Date:</w:t>
      </w:r>
      <w:r>
        <w:t xml:space="preserve"> </w:t>
      </w:r>
      <w:r>
        <w:t xml:space="preserve">October 26, 2023</w:t>
      </w:r>
      <w:r>
        <w:br/>
      </w:r>
      <w:r>
        <w:rPr>
          <w:bCs/>
          <w:b/>
        </w:rPr>
        <w:t xml:space="preserve">Department:</w:t>
      </w:r>
      <w:r>
        <w:t xml:space="preserve"> </w:t>
      </w:r>
      <w:r>
        <w:t xml:space="preserve">Entrepreneurship and Business Management</w:t>
      </w:r>
    </w:p>
    <w:bookmarkStart w:id="20" w:name="i.-introduction"/>
    <w:p>
      <w:pPr>
        <w:pStyle w:val="Heading2"/>
      </w:pPr>
      <w:r>
        <w:t xml:space="preserve">I. Introduction</w:t>
      </w:r>
    </w:p>
    <w:p>
      <w:pPr>
        <w:pStyle w:val="FirstParagraph"/>
      </w:pPr>
      <w:r>
        <w:t xml:space="preserve">The baking industry in Accra, Ghana represents a vibrant yet under-researched sector within the nation's rapidly expanding food service economy. As urbanization accelerates across Ghana Accra, small-scale bakeries have become essential community hubs, providing affordable staples like "Akple" (sweet bread), "Banku Bread," and Western-style pastries. However, artisanal</w:t>
      </w:r>
      <w:r>
        <w:t xml:space="preserve"> </w:t>
      </w:r>
      <w:r>
        <w:rPr>
          <w:iCs/>
          <w:i/>
        </w:rPr>
        <w:t xml:space="preserve">baker</w:t>
      </w:r>
      <w:r>
        <w:t xml:space="preserve"> </w:t>
      </w:r>
      <w:r>
        <w:t xml:space="preserve">entrepreneurs face mounting pressures from commercial chain competitors, supply chain disruptions, and inconsistent energy access. This</w:t>
      </w:r>
      <w:r>
        <w:t xml:space="preserve"> </w:t>
      </w:r>
      <w:r>
        <w:rPr>
          <w:bCs/>
          <w:b/>
        </w:rPr>
        <w:t xml:space="preserve">Thesis Proposal</w:t>
      </w:r>
      <w:r>
        <w:t xml:space="preserve"> </w:t>
      </w:r>
      <w:r>
        <w:t xml:space="preserve">addresses a critical gap by investigating how independent</w:t>
      </w:r>
      <w:r>
        <w:t xml:space="preserve"> </w:t>
      </w:r>
      <w:r>
        <w:rPr>
          <w:iCs/>
          <w:i/>
        </w:rPr>
        <w:t xml:space="preserve">baker</w:t>
      </w:r>
      <w:r>
        <w:t xml:space="preserve">s in Accra can develop sustainable business models to thrive amid these challenges while preserving cultural food heritage. The research will directly contribute to Ghana's national development goals for SME growth and food security.</w:t>
      </w:r>
    </w:p>
    <w:bookmarkEnd w:id="20"/>
    <w:bookmarkStart w:id="21" w:name="ii.-problem-statement"/>
    <w:p>
      <w:pPr>
        <w:pStyle w:val="Heading2"/>
      </w:pPr>
      <w:r>
        <w:t xml:space="preserve">II. Problem Statement</w:t>
      </w:r>
    </w:p>
    <w:p>
      <w:pPr>
        <w:pStyle w:val="FirstParagraph"/>
      </w:pPr>
      <w:r>
        <w:t xml:space="preserve">Despite the proliferation of bakeries across Accra—particularly in neighborhoods like Osu, Kokomlemle, and James Town—many artisanal</w:t>
      </w:r>
      <w:r>
        <w:t xml:space="preserve"> </w:t>
      </w:r>
      <w:r>
        <w:rPr>
          <w:iCs/>
          <w:i/>
        </w:rPr>
        <w:t xml:space="preserve">baker</w:t>
      </w:r>
      <w:r>
        <w:t xml:space="preserve">s operate at subsistence levels. Key issues include: (1) Over-reliance on imported flour and ingredients, increasing vulnerability to global price shocks; (2) Limited access to affordable credit for equipment upgrades; (3) Inconsistent electricity supply disrupting production cycles; and (4) Minimal digital integration hindering market reach. A 2022 Ghana Statistical Service report noted that 68% of Accra-based bakeries struggle with profitability, contrasting sharply with the sector’s potential to generate youth employment in Ghana. Without strategic intervention, these</w:t>
      </w:r>
      <w:r>
        <w:t xml:space="preserve"> </w:t>
      </w:r>
      <w:r>
        <w:rPr>
          <w:iCs/>
          <w:i/>
        </w:rPr>
        <w:t xml:space="preserve">baker</w:t>
      </w:r>
      <w:r>
        <w:t xml:space="preserve">s risk being displaced by larger entities, eroding both economic diversity and culinary identity in Ghana Accra.</w:t>
      </w:r>
    </w:p>
    <w:bookmarkEnd w:id="21"/>
    <w:bookmarkStart w:id="22" w:name="iii.-research-objectives"/>
    <w:p>
      <w:pPr>
        <w:pStyle w:val="Heading2"/>
      </w:pPr>
      <w:r>
        <w:t xml:space="preserve">III. Research Objectives</w:t>
      </w:r>
    </w:p>
    <w:p>
      <w:pPr>
        <w:numPr>
          <w:ilvl w:val="0"/>
          <w:numId w:val="1001"/>
        </w:numPr>
        <w:pStyle w:val="Compact"/>
      </w:pPr>
      <w:r>
        <w:t xml:space="preserve">To analyze the socio-economic challenges faced by small-scale artisanal bakers in Accra, Ghana.</w:t>
      </w:r>
    </w:p>
    <w:p>
      <w:pPr>
        <w:numPr>
          <w:ilvl w:val="0"/>
          <w:numId w:val="1001"/>
        </w:numPr>
        <w:pStyle w:val="Compact"/>
      </w:pPr>
      <w:r>
        <w:t xml:space="preserve">To identify culturally resonant, resource-efficient production techniques used by successful local bakers.</w:t>
      </w:r>
    </w:p>
    <w:p>
      <w:pPr>
        <w:numPr>
          <w:ilvl w:val="0"/>
          <w:numId w:val="1001"/>
        </w:numPr>
        <w:pStyle w:val="Compact"/>
      </w:pPr>
      <w:r>
        <w:t xml:space="preserve">To evaluate the viability of localized supply chains (e.g., sourcing cassava flour from nearby farms) for cost reduction and sustainability.</w:t>
      </w:r>
    </w:p>
    <w:p>
      <w:pPr>
        <w:numPr>
          <w:ilvl w:val="0"/>
          <w:numId w:val="1001"/>
        </w:numPr>
        <w:pStyle w:val="Compact"/>
      </w:pPr>
      <w:r>
        <w:t xml:space="preserve">To develop a scalable business model template for Accra-based bakeries incorporating mobile payment systems and community marketing strategies.</w:t>
      </w:r>
    </w:p>
    <w:bookmarkEnd w:id="22"/>
    <w:bookmarkStart w:id="23" w:name="iv.-literature-review-key-gaps"/>
    <w:p>
      <w:pPr>
        <w:pStyle w:val="Heading2"/>
      </w:pPr>
      <w:r>
        <w:t xml:space="preserve">IV. Literature Review (Key Gaps)</w:t>
      </w:r>
    </w:p>
    <w:p>
      <w:pPr>
        <w:pStyle w:val="FirstParagraph"/>
      </w:pPr>
      <w:r>
        <w:t xml:space="preserve">Existing literature on Ghanaian food entrepreneurship often focuses on street vendors or large agribusinesses, neglecting artisanal bakers. Studies by Agyemang (2020) documented Accra's informal food economy but omitted bakery-specific constraints. Recent work by Mensah &amp; Boateng (2021) examined Ghanaian SMEs' digital adoption but excluded baking enterprises. This</w:t>
      </w:r>
      <w:r>
        <w:t xml:space="preserve"> </w:t>
      </w:r>
      <w:r>
        <w:rPr>
          <w:bCs/>
          <w:b/>
        </w:rPr>
        <w:t xml:space="preserve">Thesis Proposal</w:t>
      </w:r>
      <w:r>
        <w:t xml:space="preserve"> </w:t>
      </w:r>
      <w:r>
        <w:t xml:space="preserve">bridges this gap by centering on the unique operational realities of bakeries in Ghana Accra, where cultural preferences for fresh, locally-made bread drive demand but also create logistical complexity.</w:t>
      </w:r>
    </w:p>
    <w:bookmarkEnd w:id="23"/>
    <w:bookmarkStart w:id="24" w:name="v.-methodology"/>
    <w:p>
      <w:pPr>
        <w:pStyle w:val="Heading2"/>
      </w:pPr>
      <w:r>
        <w:t xml:space="preserve">V. Methodology</w:t>
      </w:r>
    </w:p>
    <w:p>
      <w:pPr>
        <w:pStyle w:val="FirstParagraph"/>
      </w:pPr>
      <w:r>
        <w:t xml:space="preserve">This mixed-methods study will employ a sequential approach across three phases:</w:t>
      </w:r>
    </w:p>
    <w:p>
      <w:pPr>
        <w:numPr>
          <w:ilvl w:val="0"/>
          <w:numId w:val="1002"/>
        </w:numPr>
        <w:pStyle w:val="Compact"/>
      </w:pPr>
      <w:r>
        <w:rPr>
          <w:bCs/>
          <w:b/>
        </w:rPr>
        <w:t xml:space="preserve">Phase 1 (Qualitative):</w:t>
      </w:r>
      <w:r>
        <w:t xml:space="preserve"> </w:t>
      </w:r>
      <w:r>
        <w:t xml:space="preserve">In-depth interviews with 30 artisanal bakers across Accra, stratified by neighborhood and bakery size. Focus: Daily operational hurdles, ingredient sourcing, and customer retention.</w:t>
      </w:r>
    </w:p>
    <w:p>
      <w:pPr>
        <w:numPr>
          <w:ilvl w:val="0"/>
          <w:numId w:val="1002"/>
        </w:numPr>
        <w:pStyle w:val="Compact"/>
      </w:pPr>
      <w:r>
        <w:rPr>
          <w:bCs/>
          <w:b/>
        </w:rPr>
        <w:t xml:space="preserve">Phase 2 (Quantitative):</w:t>
      </w:r>
      <w:r>
        <w:t xml:space="preserve"> </w:t>
      </w:r>
      <w:r>
        <w:t xml:space="preserve">Structured survey of 150 bakeries (using purposive sampling), measuring profitability metrics, energy costs, and digital tool usage. Data analyzed via SPSS.</w:t>
      </w:r>
    </w:p>
    <w:p>
      <w:pPr>
        <w:numPr>
          <w:ilvl w:val="0"/>
          <w:numId w:val="1002"/>
        </w:numPr>
        <w:pStyle w:val="Compact"/>
      </w:pPr>
      <w:r>
        <w:rPr>
          <w:bCs/>
          <w:b/>
        </w:rPr>
        <w:t xml:space="preserve">Phase 3 (Action Research):</w:t>
      </w:r>
      <w:r>
        <w:t xml:space="preserve"> </w:t>
      </w:r>
      <w:r>
        <w:t xml:space="preserve">Co-creation workshops with 20 bakers to pilot a localized supply chain model using cassava flour from the Ashanti Region. Track cost savings and sales impact over six months.</w:t>
      </w:r>
    </w:p>
    <w:p>
      <w:pPr>
        <w:pStyle w:val="FirstParagraph"/>
      </w:pPr>
      <w:r>
        <w:t xml:space="preserve">All fieldwork will occur within Ghana Accra, adhering to University of Ghana ethics protocols. Key partners include the Ghana Chamber of Commerce and Industry (Accra Chapter) and the National Association of Bakers (Ghana).</w:t>
      </w:r>
    </w:p>
    <w:bookmarkEnd w:id="24"/>
    <w:bookmarkStart w:id="25" w:name="vi.-significance-to-ghana-accra"/>
    <w:p>
      <w:pPr>
        <w:pStyle w:val="Heading2"/>
      </w:pPr>
      <w:r>
        <w:t xml:space="preserve">VI. Significance to Ghana Accra</w:t>
      </w:r>
    </w:p>
    <w:p>
      <w:pPr>
        <w:pStyle w:val="FirstParagraph"/>
      </w:pPr>
      <w:r>
        <w:t xml:space="preserve">This research directly addresses priorities outlined in Ghana's "Ghana Beyond Aid" agenda, particularly Goal 8 (Decent Work) and Goal 9 (Industry Innovation). A successful business model template for bakeries could: (1) Stimulate entrepreneurship in low-income Accra communities; (2) Reduce import dependency by promoting cassava-based alternatives; (3) Create a replicable framework for other urban food businesses across Ghana. Crucially, it preserves Accra's culinary heritage—like the distinctive "Kwame’s Bread" from James Town—by empowering local</w:t>
      </w:r>
      <w:r>
        <w:t xml:space="preserve"> </w:t>
      </w:r>
      <w:r>
        <w:rPr>
          <w:iCs/>
          <w:i/>
        </w:rPr>
        <w:t xml:space="preserve">baker</w:t>
      </w:r>
      <w:r>
        <w:t xml:space="preserve">s to innovate within cultural frameworks rather than imitate foreign chains.</w:t>
      </w:r>
    </w:p>
    <w:bookmarkEnd w:id="25"/>
    <w:bookmarkStart w:id="26" w:name="vii.-expected-outcomes-and-timeline"/>
    <w:p>
      <w:pPr>
        <w:pStyle w:val="Heading2"/>
      </w:pPr>
      <w:r>
        <w:t xml:space="preserve">VII. Expected Outcomes and Timeline</w:t>
      </w:r>
    </w:p>
    <w:p>
      <w:pPr>
        <w:pStyle w:val="FirstParagraph"/>
      </w:pPr>
      <w:r>
        <w:rPr>
          <w:bCs/>
          <w:b/>
        </w:rPr>
        <w:t xml:space="preserve">Expected Outcomes:</w:t>
      </w:r>
      <w:r>
        <w:t xml:space="preserve"> </w:t>
      </w:r>
      <w:r>
        <w:t xml:space="preserve">A validated business model toolkit for Accra-based bakers, including: (1) Cost-optimization guides for local ingredient sourcing; (2) Low-cost renewable energy solutions for ovens; and (3) Digital marketing templates tailored to Ghanaian mobile platforms like MTN Mobile Money. The final thesis will be submitted to the University of Ghana’s Department of Entrepreneurship with a public policy brief for the Ministry of Food and Agriculture.</w:t>
      </w:r>
    </w:p>
    <w:p>
      <w:pPr>
        <w:pStyle w:val="BodyText"/>
      </w:pPr>
      <w:r>
        <w:rPr>
          <w:bCs/>
          <w:b/>
        </w:rPr>
        <w:t xml:space="preserve">Timeline:</w:t>
      </w:r>
    </w:p>
    <w:p>
      <w:pPr>
        <w:numPr>
          <w:ilvl w:val="0"/>
          <w:numId w:val="1003"/>
        </w:numPr>
        <w:pStyle w:val="Compact"/>
      </w:pPr>
      <w:r>
        <w:rPr>
          <w:iCs/>
          <w:i/>
        </w:rPr>
        <w:t xml:space="preserve">Months 1-3:</w:t>
      </w:r>
      <w:r>
        <w:t xml:space="preserve"> </w:t>
      </w:r>
      <w:r>
        <w:t xml:space="preserve">Literature review, ethics approval, partner agreements</w:t>
      </w:r>
    </w:p>
    <w:p>
      <w:pPr>
        <w:numPr>
          <w:ilvl w:val="0"/>
          <w:numId w:val="1003"/>
        </w:numPr>
        <w:pStyle w:val="Compact"/>
      </w:pPr>
      <w:r>
        <w:rPr>
          <w:iCs/>
          <w:i/>
        </w:rPr>
        <w:t xml:space="preserve">Months 4-6:</w:t>
      </w:r>
      <w:r>
        <w:t xml:space="preserve"> </w:t>
      </w:r>
      <w:r>
        <w:t xml:space="preserve">Qualitative fieldwork and interview analysis</w:t>
      </w:r>
    </w:p>
    <w:p>
      <w:pPr>
        <w:numPr>
          <w:ilvl w:val="0"/>
          <w:numId w:val="1003"/>
        </w:numPr>
        <w:pStyle w:val="Compact"/>
      </w:pPr>
      <w:r>
        <w:rPr>
          <w:iCs/>
          <w:i/>
        </w:rPr>
        <w:t xml:space="preserve">Months 7-9:</w:t>
      </w:r>
      <w:r>
        <w:t xml:space="preserve"> </w:t>
      </w:r>
      <w:r>
        <w:t xml:space="preserve">Quantitative survey implementation and data processing</w:t>
      </w:r>
    </w:p>
    <w:p>
      <w:pPr>
        <w:numPr>
          <w:ilvl w:val="0"/>
          <w:numId w:val="1003"/>
        </w:numPr>
        <w:pStyle w:val="Compact"/>
      </w:pPr>
      <w:r>
        <w:rPr>
          <w:iCs/>
          <w:i/>
        </w:rPr>
        <w:t xml:space="preserve">Months 10-12:</w:t>
      </w:r>
      <w:r>
        <w:t xml:space="preserve"> </w:t>
      </w:r>
      <w:r>
        <w:t xml:space="preserve">Co-creation workshops, model refinement, thesis drafting</w:t>
      </w:r>
    </w:p>
    <w:bookmarkEnd w:id="26"/>
    <w:bookmarkStart w:id="27" w:name="viii.-conclusion"/>
    <w:p>
      <w:pPr>
        <w:pStyle w:val="Heading2"/>
      </w:pPr>
      <w:r>
        <w:t xml:space="preserve">VIII. Conclusion</w:t>
      </w:r>
    </w:p>
    <w:p>
      <w:pPr>
        <w:pStyle w:val="FirstParagraph"/>
      </w:pPr>
      <w:r>
        <w:t xml:space="preserve">The artisanal baking sector in Ghana Accra is more than a food industry—it is a cultural lifeline and economic engine for thousands of small business owners. This</w:t>
      </w:r>
      <w:r>
        <w:t xml:space="preserve"> </w:t>
      </w:r>
      <w:r>
        <w:rPr>
          <w:bCs/>
          <w:b/>
        </w:rPr>
        <w:t xml:space="preserve">Thesis Proposal</w:t>
      </w:r>
      <w:r>
        <w:t xml:space="preserve"> </w:t>
      </w:r>
      <w:r>
        <w:t xml:space="preserve">argues that without targeted research on sustainable business practices, these vital enterprises risk collapse. By centering the experiences of Accra's</w:t>
      </w:r>
      <w:r>
        <w:t xml:space="preserve"> </w:t>
      </w:r>
      <w:r>
        <w:rPr>
          <w:iCs/>
          <w:i/>
        </w:rPr>
        <w:t xml:space="preserve">baker</w:t>
      </w:r>
      <w:r>
        <w:t xml:space="preserve">s, this study will generate actionable insights to strengthen their resilience, foster inclusive growth in Ghana's urban centers, and honor the rich food traditions that define life in Accra. The findings will directly inform policy makers, development agencies like UNDP Ghana, and future entrepreneurship programs across West Africa.</w:t>
      </w:r>
    </w:p>
    <w:bookmarkEnd w:id="27"/>
    <w:bookmarkStart w:id="28" w:name="ix.-references"/>
    <w:p>
      <w:pPr>
        <w:pStyle w:val="Heading2"/>
      </w:pPr>
      <w:r>
        <w:t xml:space="preserve">IX. References</w:t>
      </w:r>
    </w:p>
    <w:p>
      <w:pPr>
        <w:pStyle w:val="FirstParagraph"/>
      </w:pPr>
      <w:r>
        <w:t xml:space="preserve">Agyemang, K. (2020). *Informal Food Vendors in Accra: Survival Strategies*. University of Ghana Press.</w:t>
      </w:r>
      <w:r>
        <w:br/>
      </w:r>
      <w:r>
        <w:t xml:space="preserve">Mensah, R., &amp; Boateng, E. (2021). Digital Transformation in Ghanaian SMEs. *Journal of African Business*, 23(4), 511–529.</w:t>
      </w:r>
      <w:r>
        <w:br/>
      </w:r>
      <w:r>
        <w:t xml:space="preserve">Ghana Statistical Service. (2022). *SME Economic Survey Report*. Accra: GSS.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Business Models for Artisanal Bakers in Accra, Ghana</dc:title>
  <dc:creator/>
  <dc:language>en</dc:language>
  <cp:keywords/>
  <dcterms:created xsi:type="dcterms:W3CDTF">2026-04-30T04:47:58Z</dcterms:created>
  <dcterms:modified xsi:type="dcterms:W3CDTF">2026-04-30T04:47:58Z</dcterms:modified>
</cp:coreProperties>
</file>

<file path=docProps/custom.xml><?xml version="1.0" encoding="utf-8"?>
<Properties xmlns="http://schemas.openxmlformats.org/officeDocument/2006/custom-properties" xmlns:vt="http://schemas.openxmlformats.org/officeDocument/2006/docPropsVTypes"/>
</file>