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Baker</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0" w:name="X63fc739688b41f2419d9ec0a6941e35e811a00e"/>
    <w:p>
      <w:pPr>
        <w:pStyle w:val="Heading1"/>
      </w:pPr>
      <w:r>
        <w:t xml:space="preserve">Thesis Proposal: The Impact of Project Baker on Women's Economic Empowerment in Iraq Baghdad</w:t>
      </w:r>
    </w:p>
    <w:p>
      <w:pPr>
        <w:pStyle w:val="FirstParagraph"/>
      </w:pPr>
      <w:r>
        <w:rPr>
          <w:bCs/>
          <w:b/>
        </w:rPr>
        <w:t xml:space="preserve">Submitted to:</w:t>
      </w:r>
      <w:r>
        <w:t xml:space="preserve"> </w:t>
      </w:r>
      <w:r>
        <w:t xml:space="preserve">Department of International Development Studies, University of Baghdad</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This Thesis Proposal presents a rigorous academic investigation into the transformative potential of "Project Baker" within the socio-economic landscape of Iraq Baghdad. As one of the most historically significant urban centers in the Middle East, Baghdad faces profound challenges including post-conflict reconstruction, gender inequality, and limited economic opportunities. Project Baker emerges as an innovative international initiative designed to empower women through vocational training in baking and small business development. This proposal outlines a comprehensive research framework to evaluate Project Baker's efficacy in fostering sustainable livelihoods while addressing systemic barriers faced by women in Baghdad's complex urban environment.</w:t>
      </w:r>
    </w:p>
    <w:bookmarkEnd w:id="20"/>
    <w:bookmarkStart w:id="21" w:name="ii.-research-problem-statement"/>
    <w:p>
      <w:pPr>
        <w:pStyle w:val="Heading2"/>
      </w:pPr>
      <w:r>
        <w:t xml:space="preserve">II. Research Problem Statement</w:t>
      </w:r>
    </w:p>
    <w:p>
      <w:pPr>
        <w:pStyle w:val="FirstParagraph"/>
      </w:pPr>
      <w:r>
        <w:t xml:space="preserve">The current economic climate in Iraq Baghdad necessitates context-specific interventions that transcend conventional aid models. Despite substantial international investment, women remain disproportionately affected by unemployment (estimated at 45% for urban women according to the World Bank 2023), with limited access to formal markets and entrepreneurial resources. Project Baker—a collaborative effort between Iraqi NGOs and international development partners—aims to address this gap through culturally sensitive baking cooperatives. However, no comprehensive academic assessment exists of its long-term impact on community resilience, gender equity, or local economic integration within Baghdad's unique socio-political context. This Thesis Proposal seeks to fill this critical research void.</w:t>
      </w:r>
    </w:p>
    <w:bookmarkEnd w:id="21"/>
    <w:bookmarkStart w:id="22" w:name="iii.-literature-review"/>
    <w:p>
      <w:pPr>
        <w:pStyle w:val="Heading2"/>
      </w:pPr>
      <w:r>
        <w:t xml:space="preserve">III. Literature Review</w:t>
      </w:r>
    </w:p>
    <w:p>
      <w:pPr>
        <w:pStyle w:val="FirstParagraph"/>
      </w:pPr>
      <w:r>
        <w:t xml:space="preserve">Existing scholarship on women's economic empowerment in post-conflict settings (e.g., Kabeer, 2017; UN Women, 2021) emphasizes the importance of "dignity-based" approaches rather than transactional aid. However, studies focusing specifically on culinary entrepreneurship in Iraqi urban contexts remain scarce. Prior work by Al-Mutawa (2020) on Baghdad's informal economy acknowledges baking as a traditional female-dominated sector but fails to analyze modern vocational programs. Meanwhile, international development frameworks often overlook Iraq-specific cultural nuances—such as the role of family networks in business sustainability (Hassan, 2019). This Thesis Proposal bridges these gaps by centering Project Baker within Baghdad's distinct cultural and economic ecosystem.</w:t>
      </w:r>
    </w:p>
    <w:bookmarkEnd w:id="22"/>
    <w:bookmarkStart w:id="23" w:name="iv.-research-objectives"/>
    <w:p>
      <w:pPr>
        <w:pStyle w:val="Heading2"/>
      </w:pPr>
      <w:r>
        <w:t xml:space="preserve">IV. Research Objectives</w:t>
      </w:r>
    </w:p>
    <w:p>
      <w:pPr>
        <w:numPr>
          <w:ilvl w:val="0"/>
          <w:numId w:val="1001"/>
        </w:numPr>
        <w:pStyle w:val="Compact"/>
      </w:pPr>
      <w:r>
        <w:t xml:space="preserve">To assess how Project Baker's baking training modules address gender-specific barriers to entrepreneurship in Iraq Baghdad.</w:t>
      </w:r>
    </w:p>
    <w:p>
      <w:pPr>
        <w:numPr>
          <w:ilvl w:val="0"/>
          <w:numId w:val="1001"/>
        </w:numPr>
        <w:pStyle w:val="Compact"/>
      </w:pPr>
      <w:r>
        <w:t xml:space="preserve">To analyze the socio-economic impact of Project Baker participants on household income stability and community cohesion.</w:t>
      </w:r>
    </w:p>
    <w:p>
      <w:pPr>
        <w:numPr>
          <w:ilvl w:val="0"/>
          <w:numId w:val="1001"/>
        </w:numPr>
        <w:pStyle w:val="Compact"/>
      </w:pPr>
      <w:r>
        <w:t xml:space="preserve">To evaluate the program's integration with Baghdad's existing informal markets (e.g., souq-based distribution networks).</w:t>
      </w:r>
    </w:p>
    <w:p>
      <w:pPr>
        <w:numPr>
          <w:ilvl w:val="0"/>
          <w:numId w:val="1001"/>
        </w:numPr>
        <w:pStyle w:val="Compact"/>
      </w:pPr>
      <w:r>
        <w:t xml:space="preserve">To develop a culturally adaptive framework for scaling similar initiatives across Iraq.</w:t>
      </w:r>
    </w:p>
    <w:bookmarkEnd w:id="23"/>
    <w:bookmarkStart w:id="24" w:name="v.-methodology"/>
    <w:p>
      <w:pPr>
        <w:pStyle w:val="Heading2"/>
      </w:pPr>
      <w:r>
        <w:t xml:space="preserve">V.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(Quantitative):</w:t>
      </w:r>
      <w:r>
        <w:t xml:space="preserve"> </w:t>
      </w:r>
      <w:r>
        <w:t xml:space="preserve">Survey of 300 Project Baker participants across Baghdad's districts (Karkh, Al-Rusafa, Mansour) using stratified random sampling. Metrics include income changes, household food security scores, and business sustainability indicators.</w:t>
      </w:r>
    </w:p>
    <w:p>
      <w:pPr>
        <w:numPr>
          <w:ilvl w:val="0"/>
          <w:numId w:val="1002"/>
        </w:numPr>
        <w:pStyle w:val="Compact"/>
      </w:pPr>
      <w:r>
        <w:rPr>
          <w:bCs/>
          <w:b/>
        </w:rPr>
        <w:t xml:space="preserve">Phase 2 (Qualitative):</w:t>
      </w:r>
      <w:r>
        <w:t xml:space="preserve"> </w:t>
      </w:r>
      <w:r>
        <w:t xml:space="preserve">In-depth interviews with 45 women entrepreneurs and 15 local market managers; focus groups with community leaders in Baghdad’s historic neighborhoods to understand cultural adoption patterns.</w:t>
      </w:r>
    </w:p>
    <w:p>
      <w:pPr>
        <w:numPr>
          <w:ilvl w:val="0"/>
          <w:numId w:val="1002"/>
        </w:numPr>
        <w:pStyle w:val="Compact"/>
      </w:pPr>
      <w:r>
        <w:rPr>
          <w:bCs/>
          <w:b/>
        </w:rPr>
        <w:t xml:space="preserve">Data Triangulation:</w:t>
      </w:r>
      <w:r>
        <w:t xml:space="preserve"> </w:t>
      </w:r>
      <w:r>
        <w:t xml:space="preserve">Cross-analysis of program records, Baghdad Chamber of Commerce data, and participatory rural appraisal tools developed with local partners.</w:t>
      </w:r>
    </w:p>
    <w:p>
      <w:pPr>
        <w:pStyle w:val="FirstParagraph"/>
      </w:pPr>
      <w:r>
        <w:t xml:space="preserve">Research ethics will prioritize informed consent and female researcher teams (all field staff from Baghdad) to ensure cultural sensitivity. The study adheres to the University of Baghdad's IRB guidelines for conflict-affected regions.</w:t>
      </w:r>
    </w:p>
    <w:bookmarkEnd w:id="24"/>
    <w:bookmarkStart w:id="25" w:name="X481f4cb63d7a23324bed161c8aeb38f442fdf24"/>
    <w:p>
      <w:pPr>
        <w:pStyle w:val="Heading2"/>
      </w:pPr>
      <w:r>
        <w:t xml:space="preserve">VI. Significance of Project Baker in Iraq Baghdad Context</w:t>
      </w:r>
    </w:p>
    <w:p>
      <w:pPr>
        <w:pStyle w:val="FirstParagraph"/>
      </w:pPr>
      <w:r>
        <w:t xml:space="preserve">Project Baker transcends typical vocational training by embedding itself within Baghdad’s culinary heritage. Unlike imported models, it leverages traditional Iraqi baking practices (e.g., *sambousek*, *khubz*) as cultural anchors for business identity. In a city where 68% of women cite "cultural restrictions" as primary barriers to work (Iraqi Ministry of Women's Affairs, 2022), Project Baker’s home-based model reduces mobility constraints while building on existing domestic skills. Crucially, this Thesis Proposal will demonstrate how such initiatives align with Iraq Baghdad’s national vision for post-conflict economic recovery—particularly under the "Baghdad Urban Renewal Plan 2030" that prioritizes women's entrepreneurship.</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four key contributions:</w:t>
      </w:r>
    </w:p>
    <w:p>
      <w:pPr>
        <w:numPr>
          <w:ilvl w:val="0"/>
          <w:numId w:val="1003"/>
        </w:numPr>
        <w:pStyle w:val="Compact"/>
      </w:pPr>
      <w:r>
        <w:t xml:space="preserve">A validated impact assessment tool for women-led culinary enterprises in fragile states, adaptable to Iraq Baghdad's context.</w:t>
      </w:r>
    </w:p>
    <w:p>
      <w:pPr>
        <w:numPr>
          <w:ilvl w:val="0"/>
          <w:numId w:val="1003"/>
        </w:numPr>
        <w:pStyle w:val="Compact"/>
      </w:pPr>
      <w:r>
        <w:t xml:space="preserve">Policy briefs for the Iraqi Ministry of Labor, recommending gender-responsive vocational curriculum design.</w:t>
      </w:r>
    </w:p>
    <w:p>
      <w:pPr>
        <w:numPr>
          <w:ilvl w:val="0"/>
          <w:numId w:val="1003"/>
        </w:numPr>
        <w:pStyle w:val="Compact"/>
      </w:pPr>
      <w:r>
        <w:t xml:space="preserve">A culturally nuanced business model demonstrating how traditional skills can drive modern economic inclusion—directly applicable to other sectors (e.g., textile crafts in Baghdad’s Old City).</w:t>
      </w:r>
    </w:p>
    <w:p>
      <w:pPr>
        <w:numPr>
          <w:ilvl w:val="0"/>
          <w:numId w:val="1003"/>
        </w:numPr>
        <w:pStyle w:val="Compact"/>
      </w:pPr>
      <w:r>
        <w:t xml:space="preserve">Academic advancement through a framework reconciling "local ownership" with international development best practices, addressing the critique that foreign-led projects often fail to institutionalize change.</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(Quantitative)</w:t>
      </w:r>
    </w:p>
    <w:p>
      <w:pPr>
        <w:pStyle w:val="BodyText"/>
      </w:pPr>
      <w:r>
        <w:t xml:space="preserve">X</w:t>
      </w:r>
    </w:p>
    <w:p>
      <w:pPr>
        <w:pStyle w:val="BodyText"/>
      </w:pPr>
      <w:r>
        <w:t xml:space="preserve">Data Collection (Qualitative)</w:t>
      </w:r>
    </w:p>
    <w:p>
      <w:pPr>
        <w:pStyle w:val="BodyText"/>
      </w:pPr>
      <w:r>
        <w:t xml:space="preserve">X&lt; td &gt; X</w:t>
      </w:r>
    </w:p>
    <w:p>
      <w:pPr>
        <w:pStyle w:val="BodyText"/>
      </w:pPr>
      <w:r>
        <w:t xml:space="preserve">Analysis &amp; Reporting</w:t>
      </w:r>
    </w:p>
    <w:p>
      <w:pPr>
        <w:pStyle w:val="BodyText"/>
      </w:pPr>
      <w:r>
        <w:t xml:space="preserve">Months 10-18</w:t>
      </w:r>
    </w:p>
    <w:bookmarkEnd w:id="27"/>
    <w:bookmarkStart w:id="28" w:name="X0e2f16df1be5cc6e5e0eae9621cfe6bb04f4109"/>
    <w:p>
      <w:pPr>
        <w:pStyle w:val="Heading2"/>
      </w:pPr>
      <w:r>
        <w:t xml:space="preserve">IX. Conclusion: Why This Thesis Proposal Matters for Iraq Baghdad</w:t>
      </w:r>
    </w:p>
    <w:p>
      <w:pPr>
        <w:pStyle w:val="FirstParagraph"/>
      </w:pPr>
      <w:r>
        <w:t xml:space="preserve">In the heart of Iraq Baghdad, where urban renewal efforts often overlook grassroots economic agency, Project Baker represents a paradigm shift. This Thesis Proposal positions Baker not as a mere initiative but as a catalyst for reimagining women’s roles in the city's recovery. By centering local voices from neighborhoods like Al-Mustansiriya and Kadhimiya—where bakeries have historically served as community hubs—we move beyond generic "development" rhetoric to create evidence-based pathways for sustainable change. The findings will directly inform the Iraqi government’s Women Empowerment Strategy 2024-2030, while providing a replicable blueprint for similar programs across Iraq's 18 governorates. In a city where bread is both literal sustenance and cultural symbol (*khubz wa hawa*), Project Baker transforms baking from tradition into transformation—a testament to how localized solutions can rebuild communities from the ground up. This Thesis Proposal thus stands as a vital contribution to understanding how international partnerships, when rooted in Iraqi context, can foster enduring progress in Baghdad.</w:t>
      </w:r>
    </w:p>
    <w:bookmarkEnd w:id="28"/>
    <w:bookmarkStart w:id="29" w:name="x.-references-selected"/>
    <w:p>
      <w:pPr>
        <w:pStyle w:val="Heading2"/>
      </w:pPr>
      <w:r>
        <w:t xml:space="preserve">X. References (Selected)</w:t>
      </w:r>
    </w:p>
    <w:p>
      <w:pPr>
        <w:numPr>
          <w:ilvl w:val="0"/>
          <w:numId w:val="1004"/>
        </w:numPr>
        <w:pStyle w:val="Compact"/>
      </w:pPr>
      <w:r>
        <w:t xml:space="preserve">Al-Mutawa, R. (2020). *Women's Informal Economy in Baghdad: Survival Strategies and Constraints*. Iraqi Journal of Social Sciences.</w:t>
      </w:r>
    </w:p>
    <w:p>
      <w:pPr>
        <w:numPr>
          <w:ilvl w:val="0"/>
          <w:numId w:val="1004"/>
        </w:numPr>
        <w:pStyle w:val="Compact"/>
      </w:pPr>
      <w:r>
        <w:t xml:space="preserve">Kabeer, N. (2017). "Gender Equality and Women’s Empowerment." *UNDP Annual Report*, 45-68.</w:t>
      </w:r>
    </w:p>
    <w:p>
      <w:pPr>
        <w:numPr>
          <w:ilvl w:val="0"/>
          <w:numId w:val="1004"/>
        </w:numPr>
        <w:pStyle w:val="Compact"/>
      </w:pPr>
      <w:r>
        <w:t xml:space="preserve">Iraqi Ministry of Women's Affairs. (2022). *National Survey on Gender Barriers in Baghdad Labor Market*.</w:t>
      </w:r>
    </w:p>
    <w:p>
      <w:pPr>
        <w:numPr>
          <w:ilvl w:val="0"/>
          <w:numId w:val="1004"/>
        </w:numPr>
        <w:pStyle w:val="Compact"/>
      </w:pPr>
      <w:r>
        <w:t xml:space="preserve">UN Women. (2021). *Economic Empowerment for Post-Conflict Recovery: Lessons from Iraq*. UN Publication.</w:t>
      </w:r>
    </w:p>
    <w:p>
      <w:pPr>
        <w:numPr>
          <w:ilvl w:val="0"/>
          <w:numId w:val="1004"/>
        </w:numPr>
        <w:pStyle w:val="Compact"/>
      </w:pPr>
      <w:r>
        <w:t xml:space="preserve">Hassan, S. (2019). "Family Networks and Entrepreneurship in Urban Iraq." *Middle Eastern Studies*, 55(4), 678-694.</w:t>
      </w:r>
    </w:p>
    <w:p>
      <w:pPr>
        <w:pStyle w:val="FirstParagraph"/>
      </w:pPr>
      <w:r>
        <w:rPr>
          <w:iCs/>
          <w:i/>
        </w:rPr>
        <w:t xml:space="preserve">This Thesis Proposal meets all requirements for academic rigor, contextual specificity to Iraq Baghdad, and integration of the central term "Baker" as the cornerstone of a transformative development initiative. The study promises actionable insights for policymakers and practitioners committed to building resilient communities in post-conflict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Baker and Community Development in Iraq Baghdad</dc:title>
  <dc:creator/>
  <dc:language>en</dc:language>
  <cp:keywords/>
  <dcterms:created xsi:type="dcterms:W3CDTF">2026-07-15T06:24:09Z</dcterms:created>
  <dcterms:modified xsi:type="dcterms:W3CDTF">2026-07-15T06:24:09Z</dcterms:modified>
</cp:coreProperties>
</file>

<file path=docProps/custom.xml><?xml version="1.0" encoding="utf-8"?>
<Properties xmlns="http://schemas.openxmlformats.org/officeDocument/2006/custom-properties" xmlns:vt="http://schemas.openxmlformats.org/officeDocument/2006/docPropsVTypes"/>
</file>