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Small-Scale</w:t>
      </w:r>
      <w:r>
        <w:t xml:space="preserve"> </w:t>
      </w:r>
      <w:r>
        <w:t xml:space="preserve">Bakery</w:t>
      </w:r>
      <w:r>
        <w:t xml:space="preserve"> </w:t>
      </w:r>
      <w:r>
        <w:t xml:space="preserve">Enterprises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b7b23b6cc5e57457971e5ed4bc89928abd396fa"/>
    <w:p>
      <w:pPr>
        <w:pStyle w:val="Heading1"/>
      </w:pPr>
      <w:r>
        <w:t xml:space="preserve">Thesis Proposal: Advancing Sustainable Business Models for the Baker in Ivory Coast Abidjan</w:t>
      </w:r>
    </w:p>
    <w:bookmarkStart w:id="20" w:name="introduction-and-background"/>
    <w:p>
      <w:pPr>
        <w:pStyle w:val="Heading2"/>
      </w:pPr>
      <w:r>
        <w:t xml:space="preserve">1. Introduction and Background</w:t>
      </w:r>
    </w:p>
    <w:p>
      <w:pPr>
        <w:pStyle w:val="FirstParagraph"/>
      </w:pPr>
      <w:r>
        <w:t xml:space="preserve">The culinary landscape of Ivory Coast, particularly in its bustling economic capital Abidjan, is profoundly shaped by the humble yet vital role of the local baker. As a cornerstone of daily life across urban and peri-urban communities, the baker provides essential bread products that form the backbone of breakfast and street food culture. However, small-scale baking enterprises in Abidjan face mounting challenges including volatile flour prices, unreliable electricity for ovens, limited access to quality ingredients, and fierce competition from industrial bakeries. This Thesis Proposal addresses a critical gap in understanding how traditional bakery businesses can transition toward sustainable growth while preserving cultural significance within Ivory Coast Abidjan's rapidly evolving urban economy.</w:t>
      </w:r>
    </w:p>
    <w:bookmarkEnd w:id="20"/>
    <w:bookmarkStart w:id="21" w:name="problem-statement"/>
    <w:p>
      <w:pPr>
        <w:pStyle w:val="Heading2"/>
      </w:pPr>
      <w:r>
        <w:t xml:space="preserve">2. Problem Statement</w:t>
      </w:r>
    </w:p>
    <w:p>
      <w:pPr>
        <w:pStyle w:val="FirstParagraph"/>
      </w:pPr>
      <w:r>
        <w:t xml:space="preserve">Despite bread being a dietary staple consumed by over 85% of Abidjan's population daily, the sector remains largely unstructured and under-researched. Current bakeries operate in fragmented conditions—often as family-run micro-enterprises with minimal formal training or business infrastructure. This lack of systematic support results in high operational failure rates (estimated at 40% within three years), inconsistent product quality, and limited contribution to local economic development. Crucially, the</w:t>
      </w:r>
      <w:r>
        <w:t xml:space="preserve"> </w:t>
      </w:r>
      <w:r>
        <w:rPr>
          <w:iCs/>
          <w:i/>
        </w:rPr>
        <w:t xml:space="preserve">baker</w:t>
      </w:r>
      <w:r>
        <w:t xml:space="preserve"> </w:t>
      </w:r>
      <w:r>
        <w:t xml:space="preserve">is not merely a food producer but a community hub whose survival directly impacts food security and social cohesion in neighborhoods like Yopougon or Plateau. Without targeted interventions grounded in Abidjan's specific socio-economic context, the sector risks losing its cultural essence to commercialization.</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challenges faced by traditional bakers in Abidjan through a socio-economic lens.</w:t>
      </w:r>
    </w:p>
    <w:p>
      <w:pPr>
        <w:numPr>
          <w:ilvl w:val="0"/>
          <w:numId w:val="1001"/>
        </w:numPr>
        <w:pStyle w:val="Compact"/>
      </w:pPr>
      <w:r>
        <w:t xml:space="preserve">To identify culturally resonant business models that enhance profitability without compromising artisanal practices.</w:t>
      </w:r>
    </w:p>
    <w:p>
      <w:pPr>
        <w:numPr>
          <w:ilvl w:val="0"/>
          <w:numId w:val="1001"/>
        </w:numPr>
        <w:pStyle w:val="Compact"/>
      </w:pPr>
      <w:r>
        <w:t xml:space="preserve">To evaluate the feasibility of integrating sustainable practices (e.g., solar-powered ovens, local grain sourcing) into small-scale bakery operations.</w:t>
      </w:r>
    </w:p>
    <w:p>
      <w:pPr>
        <w:numPr>
          <w:ilvl w:val="0"/>
          <w:numId w:val="1001"/>
        </w:numPr>
        <w:pStyle w:val="Compact"/>
      </w:pPr>
      <w:r>
        <w:t xml:space="preserve">To develop a scalable framework for supporting baker cooperatives within Ivory Coast Abidjan's urban fabric.</w:t>
      </w:r>
    </w:p>
    <w:bookmarkEnd w:id="22"/>
    <w:bookmarkStart w:id="23" w:name="literature-review"/>
    <w:p>
      <w:pPr>
        <w:pStyle w:val="Heading2"/>
      </w:pPr>
      <w:r>
        <w:t xml:space="preserve">4. Literature Review</w:t>
      </w:r>
    </w:p>
    <w:p>
      <w:pPr>
        <w:pStyle w:val="FirstParagraph"/>
      </w:pPr>
      <w:r>
        <w:t xml:space="preserve">Existing studies on African food entrepreneurship (e.g., Adesina, 2019; Diop, 2021) focus broadly on agri-business but neglect bakery-specific dynamics. Research in Ghana (Kumi et al., 2020) demonstrates that access to microloans significantly improves bakery retention rates—but this model has not been tested in Abidjan's context where currency volatility and infrastructure gaps differ. Similarly, studies on Moroccan bakeries (Bennani, 2018) highlight the importance of preserving cultural heritage through business innovation; however, Ivory Coast’s unique blend of French colonial baking traditions and indigenous ingredients (like cassava-based breads) requires localized solutions. This Thesis Proposal bridges this gap by centering the Abidjan baker’s lived experience rather than importing generic frameworks.</w:t>
      </w:r>
    </w:p>
    <w:bookmarkEnd w:id="23"/>
    <w:bookmarkStart w:id="24" w:name="methodology"/>
    <w:p>
      <w:pPr>
        <w:pStyle w:val="Heading2"/>
      </w:pPr>
      <w:r>
        <w:t xml:space="preserve">5. Methodology</w:t>
      </w:r>
    </w:p>
    <w:p>
      <w:pPr>
        <w:pStyle w:val="FirstParagraph"/>
      </w:pPr>
      <w:r>
        <w:t xml:space="preserve">The research employs a mixed-methods approach tailored to Abidjan's urban environment:</w:t>
      </w:r>
    </w:p>
    <w:p>
      <w:pPr>
        <w:numPr>
          <w:ilvl w:val="0"/>
          <w:numId w:val="1002"/>
        </w:numPr>
        <w:pStyle w:val="Compact"/>
      </w:pPr>
      <w:r>
        <w:rPr>
          <w:bCs/>
          <w:b/>
        </w:rPr>
        <w:t xml:space="preserve">Qualitative Phase:</w:t>
      </w:r>
      <w:r>
        <w:t xml:space="preserve"> </w:t>
      </w:r>
      <w:r>
        <w:t xml:space="preserve">In-depth interviews with 30+ bakers across 5 districts (including Plateau, Marcory, and Abobo), focusing on daily operational hurdles, income patterns, and community impact. Participant observation at marketplaces like Marché du Plateau will document customer interactions.</w:t>
      </w:r>
    </w:p>
    <w:p>
      <w:pPr>
        <w:numPr>
          <w:ilvl w:val="0"/>
          <w:numId w:val="1002"/>
        </w:numPr>
        <w:pStyle w:val="Compact"/>
      </w:pPr>
      <w:r>
        <w:rPr>
          <w:bCs/>
          <w:b/>
        </w:rPr>
        <w:t xml:space="preserve">Quantitative Phase:</w:t>
      </w:r>
      <w:r>
        <w:t xml:space="preserve"> </w:t>
      </w:r>
      <w:r>
        <w:t xml:space="preserve">Survey of 150 bakeries to measure variables like cost structures (flour: 45% of expenses), energy costs, and revenue stability. Collaborating with the Abidjan Chamber of Commerce for data triangulation.</w:t>
      </w:r>
    </w:p>
    <w:p>
      <w:pPr>
        <w:numPr>
          <w:ilvl w:val="0"/>
          <w:numId w:val="1002"/>
        </w:numPr>
        <w:pStyle w:val="Compact"/>
      </w:pPr>
      <w:r>
        <w:rPr>
          <w:bCs/>
          <w:b/>
        </w:rPr>
        <w:t xml:space="preserve">Action Research Component:</w:t>
      </w:r>
      <w:r>
        <w:t xml:space="preserve"> </w:t>
      </w:r>
      <w:r>
        <w:t xml:space="preserve">Piloting a sustainability toolkit with 10 bakers—including low-cost solar oven prototypes and supply chain partnerships with Ivorian rice cooperatives—in partnership with local NGOs (e.g., CCI Ivory Coast).</w:t>
      </w:r>
    </w:p>
    <w:p>
      <w:pPr>
        <w:pStyle w:val="FirstParagraph"/>
      </w:pPr>
      <w:r>
        <w:t xml:space="preserve">Data analysis will use NVivo for thematic coding and SPSS for statistical validation, ensuring findings are actionable within Ivory Coast’s regulatory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Toolkit:</w:t>
      </w:r>
      <w:r>
        <w:t xml:space="preserve"> </w:t>
      </w:r>
      <w:r>
        <w:t xml:space="preserve">A culturally adapted "Baker's Sustainability Guide" addressing Abidjan-specific issues (e.g., navigating customs duties on imported flour, seasonal demand spikes during Ramadan).</w:t>
      </w:r>
    </w:p>
    <w:p>
      <w:pPr>
        <w:numPr>
          <w:ilvl w:val="0"/>
          <w:numId w:val="1003"/>
        </w:numPr>
        <w:pStyle w:val="Compact"/>
      </w:pPr>
      <w:r>
        <w:rPr>
          <w:bCs/>
          <w:b/>
        </w:rPr>
        <w:t xml:space="preserve">Policy Advocacy Framework:</w:t>
      </w:r>
      <w:r>
        <w:t xml:space="preserve"> </w:t>
      </w:r>
      <w:r>
        <w:t xml:space="preserve">Evidence-based recommendations for the Ministry of Commerce of Ivory Coast to develop bakery-focused microfinance programs and infrastructure support.</w:t>
      </w:r>
    </w:p>
    <w:p>
      <w:pPr>
        <w:numPr>
          <w:ilvl w:val="0"/>
          <w:numId w:val="1003"/>
        </w:numPr>
        <w:pStyle w:val="Compact"/>
      </w:pPr>
      <w:r>
        <w:rPr>
          <w:bCs/>
          <w:b/>
        </w:rPr>
        <w:t xml:space="preserve">Cultural Preservation Model:</w:t>
      </w:r>
      <w:r>
        <w:t xml:space="preserve"> </w:t>
      </w:r>
      <w:r>
        <w:t xml:space="preserve">A strategy to elevate the baker’s role as a cultural custodian, not just a vendor—such as integrating traditional recipes into "Abidjan Bread Tours" that boost tourism revenue for participating bakers.</w:t>
      </w:r>
    </w:p>
    <w:p>
      <w:pPr>
        <w:pStyle w:val="FirstParagraph"/>
      </w:pPr>
      <w:r>
        <w:t xml:space="preserve">The significance extends beyond economics: preserving the baker’s space fosters community resilience. In Abidjan, where 70% of bread is sold from street stalls (World Bank, 2023), strengthening this sector directly supports UN Sustainable Development Goals 1 (No Poverty) and 8 (Decent Work). Crucially, the research will position the</w:t>
      </w:r>
      <w:r>
        <w:t xml:space="preserve"> </w:t>
      </w:r>
      <w:r>
        <w:rPr>
          <w:iCs/>
          <w:i/>
        </w:rPr>
        <w:t xml:space="preserve">baker</w:t>
      </w:r>
      <w:r>
        <w:t xml:space="preserve"> </w:t>
      </w:r>
      <w:r>
        <w:t xml:space="preserve">as an agent of urban transformation rather than a marginal economic actor.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t xml:space="preserve">Data Collection &amp; Analysis</w:t>
            </w:r>
          </w:p>
        </w:tc>
        <w:tc>
          <w:tcPr/>
          <w:p>
            <w:pPr>
              <w:pStyle w:val="Compact"/>
              <w:jc w:val="left"/>
            </w:pPr>
            <w:r>
              <w:t xml:space="preserve">Interviews, Survey Deployment</w:t>
            </w:r>
          </w:p>
        </w:tc>
        <w:tc>
          <w:tcPr/>
          <w:p>
            <w:pPr>
              <w:pStyle w:val="Compact"/>
              <w:jc w:val="left"/>
            </w:pPr>
            <w:r>
              <w:t xml:space="preserve">Thematic Coding, Statistical Validation</w:t>
            </w:r>
          </w:p>
        </w:tc>
        <w:tc>
          <w:tcPr/>
          <w:p>
            <w:pPr>
              <w:pStyle w:val="Compact"/>
              <w:jc w:val="left"/>
            </w:pPr>
            <w:r>
              <w:t xml:space="preserve">Pilot Implementation (Solar Ovens)</w:t>
            </w:r>
          </w:p>
        </w:tc>
        <w:tc>
          <w:tcPr/>
          <w:p>
            <w:pPr>
              <w:pStyle w:val="Compact"/>
              <w:jc w:val="left"/>
            </w:pPr>
            <w:r>
              <w:t xml:space="preserve">Framework Finalization, Policy Briefs</w:t>
            </w:r>
          </w:p>
        </w:tc>
      </w:tr>
    </w:tbl>
    <w:bookmarkEnd w:id="26"/>
    <w:bookmarkStart w:id="27" w:name="Xa2ec382ac52a2d4d2a7bae4c6171814f680fde9"/>
    <w:p>
      <w:pPr>
        <w:pStyle w:val="Heading2"/>
      </w:pPr>
      <w:r>
        <w:t xml:space="preserve">8. Conclusion: The Baker as Urban Catalyst in Ivory Coast Abidjan</w:t>
      </w:r>
    </w:p>
    <w:p>
      <w:pPr>
        <w:pStyle w:val="FirstParagraph"/>
      </w:pPr>
      <w:r>
        <w:t xml:space="preserve">This Thesis Proposal argues that the success of the baker in Ivory Coast Abidjan is not merely a business issue but a civic imperative. As urbanization accelerates across Côte d'Ivoire—Abidjan’s population projected to reach 10 million by 2035—bakeries represent adaptable, community-rooted solutions for food access. By centering the baker’s voice and context-specific challenges, this research moves beyond superficial interventions to cultivate a self-sustaining ecosystem where tradition and innovation coexist. The proposed framework will equip bakers with tools to thrive amid Abidjan's dynamism while safeguarding a cultural institution that has nourished generations of Ivorians. Ultimately, this work seeks to transform the baker from an overlooked vendor into a recognized pillar of Ivory Coast's economic and social architecture—proving that in Abidjan, where every morning begins with fresh bread, the future is baked into every loaf.</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Small-Scale Bakery Enterprises in Ivory Coast Abidjan</dc:title>
  <dc:creator/>
  <dc:language>en</dc:language>
  <cp:keywords/>
  <dcterms:created xsi:type="dcterms:W3CDTF">2026-07-15T00:43:53Z</dcterms:created>
  <dcterms:modified xsi:type="dcterms:W3CDTF">2026-07-15T00:43:53Z</dcterms:modified>
</cp:coreProperties>
</file>

<file path=docProps/custom.xml><?xml version="1.0" encoding="utf-8"?>
<Properties xmlns="http://schemas.openxmlformats.org/officeDocument/2006/custom-properties" xmlns:vt="http://schemas.openxmlformats.org/officeDocument/2006/docPropsVTypes"/>
</file>