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Business</w:t>
      </w:r>
      <w:r>
        <w:t xml:space="preserve"> </w:t>
      </w:r>
      <w:r>
        <w:t xml:space="preserve">Model</w:t>
      </w:r>
      <w:r>
        <w:t xml:space="preserve"> </w:t>
      </w:r>
      <w:r>
        <w:t xml:space="preserve">for</w:t>
      </w:r>
      <w:r>
        <w:t xml:space="preserve"> </w:t>
      </w:r>
      <w:r>
        <w:t xml:space="preserve">Baker</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955d50836983e96d5cbdde00d9e48b957c8c61c"/>
    <w:p>
      <w:pPr>
        <w:pStyle w:val="Heading1"/>
      </w:pPr>
      <w:r>
        <w:t xml:space="preserve">Thesis Proposal: Developing a Culturally Adaptive and Sustainable Business Model for Baker in Malaysia Kuala Lumpur</w:t>
      </w:r>
    </w:p>
    <w:p>
      <w:pPr>
        <w:pStyle w:val="FirstParagraph"/>
      </w:pPr>
      <w:r>
        <w:t xml:space="preserve">This Thesis Proposal** examines the strategic development of a culturally responsive bakery business model within the dynamic culinary landscape of **Malaysia Kuala Lumpur**. Focusing on "Baker" as both the central operational entity and a symbol of artisanal food innovation, this research addresses critical gaps in how traditional Western-style bakeries adapt to Malaysia's unique multicultural consumer preferences, regulatory environment, and sustainability demands. The study is positioned within Kuala Lumpur’s rapidly evolving food sector, where demand for high-quality bakery products is rising but faces challenges related to local taste adaptation, halal compliance, and operational sustainability.</w:t>
      </w:r>
    </w:p>
    <w:bookmarkStart w:id="20" w:name="background-and-problem-statement"/>
    <w:p>
      <w:pPr>
        <w:pStyle w:val="Heading2"/>
      </w:pPr>
      <w:r>
        <w:t xml:space="preserve">Background and Problem Statement</w:t>
      </w:r>
    </w:p>
    <w:p>
      <w:pPr>
        <w:pStyle w:val="FirstParagraph"/>
      </w:pPr>
      <w:r>
        <w:t xml:space="preserve">Kuala Lumpur serves as Malaysia's gastronomic epicenter, hosting a vibrant mix of Malay, Chinese, Indian, and international culinary influences. Despite this diversity, the bakery sector remains dominated by imported brands or Western franchises that often overlook localized flavor preferences (e.g., pandan-infused pastries instead of plain chocolate croissants) and fail to integrate halal certification into core operations. Many local bakeries struggle with high operational costs, inconsistent supply chains, and limited market differentiation—problems that "Baker" must solve to thrive. This research identifies a critical gap: no comprehensive framework exists for bakeries in **Malaysia Kuala Lumpur** to simultaneously honor artisanal baking traditions while embedding cultural intelligence, halal compliance as a strategic asset, and environmental sustainability. Without such a model, "Baker" risks marginalization in KL’s competitive market.</w:t>
      </w:r>
    </w:p>
    <w:bookmarkEnd w:id="20"/>
    <w:bookmarkStart w:id="21" w:name="research-objectives"/>
    <w:p>
      <w:pPr>
        <w:pStyle w:val="Heading2"/>
      </w:pPr>
      <w:r>
        <w:t xml:space="preserve">Research Objectives</w:t>
      </w:r>
    </w:p>
    <w:p>
      <w:pPr>
        <w:numPr>
          <w:ilvl w:val="0"/>
          <w:numId w:val="1001"/>
        </w:numPr>
        <w:pStyle w:val="Compact"/>
      </w:pPr>
      <w:r>
        <w:t xml:space="preserve">To analyze consumer preferences among Kuala Lumpur residents regarding bakery products (e.g., flavor profiles, pricing sensitivity, halal certification expectations).</w:t>
      </w:r>
    </w:p>
    <w:p>
      <w:pPr>
        <w:numPr>
          <w:ilvl w:val="0"/>
          <w:numId w:val="1001"/>
        </w:numPr>
        <w:pStyle w:val="Compact"/>
      </w:pPr>
      <w:r>
        <w:t xml:space="preserve">To evaluate operational challenges faced by "Baker" in sourcing sustainable ingredients within **Malaysia Kuala Lumpur**'s supply chain ecosystem.</w:t>
      </w:r>
    </w:p>
    <w:p>
      <w:pPr>
        <w:numPr>
          <w:ilvl w:val="0"/>
          <w:numId w:val="1001"/>
        </w:numPr>
        <w:pStyle w:val="Compact"/>
      </w:pPr>
      <w:r>
        <w:t xml:space="preserve">To develop a scalable business model integrating cultural adaptation (e.g., Malay/Chinese fusion pastries), strict halal protocols, and eco-friendly practices (e.g., zero-waste packaging).</w:t>
      </w:r>
    </w:p>
    <w:bookmarkEnd w:id="21"/>
    <w:bookmarkStart w:id="22" w:name="significance-of-the-study"/>
    <w:p>
      <w:pPr>
        <w:pStyle w:val="Heading2"/>
      </w:pPr>
      <w:r>
        <w:t xml:space="preserve">Significance of the Study</w:t>
      </w:r>
    </w:p>
    <w:p>
      <w:pPr>
        <w:pStyle w:val="FirstParagraph"/>
      </w:pPr>
      <w:r>
        <w:t xml:space="preserve">This research holds profound significance for **Malaysia Kuala Lumpur** and beyond. For "Baker," it provides actionable insights to transition from a generic bakery to a culturally resonant brand that captures market share in KL’s $500M+ bakery industry (Malaysian Food Industry Association, 2023). By anchoring the study in **Malaysia Kuala Lumpur**’s socio-economic context, the findings will empower local entrepreneurs to navigate regulatory complexities (e.g., JAKIM halal certification) and consumer expectations unique to Southeast Asia. Furthermore, this Thesis Proposal advances academic discourse on cultural adaptation in food entrepreneurship within emerging economies—addressing a void in existing literature that often prioritizes Western case studies over Asian contexts.</w:t>
      </w:r>
    </w:p>
    <w:bookmarkEnd w:id="22"/>
    <w:bookmarkStart w:id="23" w:name="methodology"/>
    <w:p>
      <w:pPr>
        <w:pStyle w:val="Heading2"/>
      </w:pPr>
      <w:r>
        <w:t xml:space="preserve">Methodology</w:t>
      </w:r>
    </w:p>
    <w:p>
      <w:pPr>
        <w:pStyle w:val="FirstParagraph"/>
      </w:pPr>
      <w:r>
        <w:t xml:space="preserve">The research employs a mixed-methods approach tailored to **Malaysia Kuala Lumpur**'s urban ecosystem:</w:t>
      </w:r>
    </w:p>
    <w:p>
      <w:pPr>
        <w:numPr>
          <w:ilvl w:val="0"/>
          <w:numId w:val="1002"/>
        </w:numPr>
        <w:pStyle w:val="Compact"/>
      </w:pPr>
      <w:r>
        <w:rPr>
          <w:bCs/>
          <w:b/>
        </w:rPr>
        <w:t xml:space="preserve">Phase 1: Qualitative Analysis</w:t>
      </w:r>
      <w:r>
        <w:t xml:space="preserve"> </w:t>
      </w:r>
      <w:r>
        <w:t xml:space="preserve">– In-depth interviews with 20+ key stakeholders in KL’s bakery sector, including "Baker"’s management team, JAKIM-certified suppliers, and cultural anthropologists specializing in Malaysian foodways.</w:t>
      </w:r>
    </w:p>
    <w:p>
      <w:pPr>
        <w:numPr>
          <w:ilvl w:val="0"/>
          <w:numId w:val="1002"/>
        </w:numPr>
        <w:pStyle w:val="Compact"/>
      </w:pPr>
      <w:r>
        <w:rPr>
          <w:bCs/>
          <w:b/>
        </w:rPr>
        <w:t xml:space="preserve">Phase 2: Quantitative Survey</w:t>
      </w:r>
      <w:r>
        <w:t xml:space="preserve"> </w:t>
      </w:r>
      <w:r>
        <w:t xml:space="preserve">– A stratified sample of 500 Kuala Lumpur residents across socioeconomic groups to assess preferences for halal-certified artisanal products (e.g., "Would you pay 15% more for pandan-chocolate croissants using locally sourced eggs?").</w:t>
      </w:r>
    </w:p>
    <w:p>
      <w:pPr>
        <w:numPr>
          <w:ilvl w:val="0"/>
          <w:numId w:val="1002"/>
        </w:numPr>
        <w:pStyle w:val="Compact"/>
      </w:pPr>
      <w:r>
        <w:rPr>
          <w:bCs/>
          <w:b/>
        </w:rPr>
        <w:t xml:space="preserve">Phase 3: Operational Audit</w:t>
      </w:r>
      <w:r>
        <w:t xml:space="preserve"> </w:t>
      </w:r>
      <w:r>
        <w:t xml:space="preserve">– On-site evaluation of "Baker"’s current supply chain, waste management, and marketing in **Malaysia Kuala Lumpur** to identify inefficiencies.</w:t>
      </w:r>
    </w:p>
    <w:bookmarkEnd w:id="23"/>
    <w:bookmarkStart w:id="24" w:name="theoretical-framework"/>
    <w:p>
      <w:pPr>
        <w:pStyle w:val="Heading2"/>
      </w:pPr>
      <w:r>
        <w:t xml:space="preserve">Theoretical Framework</w:t>
      </w:r>
    </w:p>
    <w:p>
      <w:pPr>
        <w:pStyle w:val="FirstParagraph"/>
      </w:pPr>
      <w:r>
        <w:t xml:space="preserve">This study draws on three key theories:</w:t>
      </w:r>
    </w:p>
    <w:p>
      <w:pPr>
        <w:numPr>
          <w:ilvl w:val="0"/>
          <w:numId w:val="1003"/>
        </w:numPr>
        <w:pStyle w:val="Compact"/>
      </w:pPr>
      <w:r>
        <w:rPr>
          <w:iCs/>
          <w:i/>
        </w:rPr>
        <w:t xml:space="preserve">Cultural Intelligence (CQ) Theory</w:t>
      </w:r>
      <w:r>
        <w:t xml:space="preserve"> </w:t>
      </w:r>
      <w:r>
        <w:t xml:space="preserve">– To analyze how "Baker" can decode Malay-Chinese-Indian culinary preferences for product innovation.</w:t>
      </w:r>
    </w:p>
    <w:p>
      <w:pPr>
        <w:numPr>
          <w:ilvl w:val="0"/>
          <w:numId w:val="1003"/>
        </w:numPr>
        <w:pStyle w:val="Compact"/>
      </w:pPr>
      <w:r>
        <w:rPr>
          <w:iCs/>
          <w:i/>
        </w:rPr>
        <w:t xml:space="preserve">Sustainable Business Model Canvas</w:t>
      </w:r>
      <w:r>
        <w:t xml:space="preserve"> </w:t>
      </w:r>
      <w:r>
        <w:t xml:space="preserve">– To design a model balancing profit, people (employees/community), and planet (reduced carbon footprint).</w:t>
      </w:r>
    </w:p>
    <w:p>
      <w:pPr>
        <w:numPr>
          <w:ilvl w:val="0"/>
          <w:numId w:val="1003"/>
        </w:numPr>
        <w:pStyle w:val="Compact"/>
      </w:pPr>
      <w:r>
        <w:rPr>
          <w:iCs/>
          <w:i/>
        </w:rPr>
        <w:t xml:space="preserve">Halal as a Strategic Differentiator</w:t>
      </w:r>
      <w:r>
        <w:t xml:space="preserve"> </w:t>
      </w:r>
      <w:r>
        <w:t xml:space="preserve">– Positioning halal certification not as compliance but as a core brand value that attracts Muslim consumers (60% of KL's population) and international tourists seeking ethical brands.</w:t>
      </w:r>
    </w:p>
    <w:bookmarkEnd w:id="24"/>
    <w:bookmarkStart w:id="25" w:name="expected-outcomes-and-contribution"/>
    <w:p>
      <w:pPr>
        <w:pStyle w:val="Heading2"/>
      </w:pPr>
      <w:r>
        <w:t xml:space="preserve">Expected Outcomes and Contribution</w:t>
      </w:r>
    </w:p>
    <w:p>
      <w:pPr>
        <w:pStyle w:val="FirstParagraph"/>
      </w:pPr>
      <w:r>
        <w:t xml:space="preserve">The Thesis Proposal anticipates delivering:</w:t>
      </w:r>
    </w:p>
    <w:p>
      <w:pPr>
        <w:numPr>
          <w:ilvl w:val="0"/>
          <w:numId w:val="1004"/>
        </w:numPr>
        <w:pStyle w:val="Compact"/>
      </w:pPr>
      <w:r>
        <w:t xml:space="preserve">A validated "Baker Cultural Adaptation Framework" specific to **Malaysia Kuala Lumpur**’s market dynamics.</w:t>
      </w:r>
    </w:p>
    <w:p>
      <w:pPr>
        <w:numPr>
          <w:ilvl w:val="0"/>
          <w:numId w:val="1004"/>
        </w:numPr>
        <w:pStyle w:val="Compact"/>
      </w:pPr>
      <w:r>
        <w:t xml:space="preserve">Cost-benefit analysis showing how localized products (e.g., durian buns with halal butter) increase customer loyalty by 35% (projected).</w:t>
      </w:r>
    </w:p>
    <w:p>
      <w:pPr>
        <w:numPr>
          <w:ilvl w:val="0"/>
          <w:numId w:val="1004"/>
        </w:numPr>
        <w:pStyle w:val="Compact"/>
      </w:pPr>
      <w:r>
        <w:t xml:space="preserve">A template for "Baker" to scale across **Malaysia Kuala Lumpur**’s neighborhoods (Kuala Lumpur City Centre, Petaling Jaya, Bangsar) while maintaining ethical operations.</w:t>
      </w:r>
    </w:p>
    <w:p>
      <w:pPr>
        <w:pStyle w:val="FirstParagraph"/>
      </w:pPr>
      <w:r>
        <w:t xml:space="preserve">These outcomes directly address Malaysia’s National Food Policy 2023–2030, which prioritizes "local food innovation and halal excellence." The research also contributes to global sustainability discourse by proving that cultural adaptation drives both economic success and environmental stewardship in food businesses—a model applicable to other emerging markets like Bangkok or Jakarta.</w:t>
      </w:r>
    </w:p>
    <w:bookmarkEnd w:id="25"/>
    <w:bookmarkStart w:id="26" w:name="timeline"/>
    <w:p>
      <w:pPr>
        <w:pStyle w:val="Heading2"/>
      </w:pPr>
      <w:r>
        <w:t xml:space="preserve">Timeline</w:t>
      </w:r>
    </w:p>
    <w:p>
      <w:pPr>
        <w:pStyle w:val="FirstParagraph"/>
      </w:pPr>
      <w:r>
        <w:t xml:space="preserve">Phase</w:t>
      </w:r>
    </w:p>
    <w:p>
      <w:pPr>
        <w:pStyle w:val="BodyText"/>
      </w:pPr>
      <w:r>
        <w:t xml:space="preserve">Duration (Months)</w:t>
      </w:r>
    </w:p>
    <w:p>
      <w:pPr>
        <w:pStyle w:val="BodyText"/>
      </w:pPr>
      <w:r>
        <w:t xml:space="preserve">Milestones</w:t>
      </w:r>
    </w:p>
    <w:p>
      <w:pPr>
        <w:pStyle w:val="BodyText"/>
      </w:pPr>
      <w:r>
        <w:t xml:space="preserve">Literature Review &amp; Framework Design</w:t>
      </w:r>
    </w:p>
    <w:p>
      <w:pPr>
        <w:pStyle w:val="BodyText"/>
      </w:pPr>
      <w:r>
        <w:t xml:space="preserve">2</w:t>
      </w:r>
    </w:p>
    <w:p>
      <w:pPr>
        <w:pStyle w:val="BodyText"/>
      </w:pPr>
      <w:r>
        <w:t xml:space="preserve">Finalized cultural adaptation model for Baker in KL context.</w:t>
      </w:r>
    </w:p>
    <w:p>
      <w:pPr>
        <w:pStyle w:val="BodyText"/>
      </w:pPr>
      <w:r>
        <w:t xml:space="preserve">Data Collection: Interviews &amp; Surveys</w:t>
      </w:r>
    </w:p>
    <w:p>
      <w:pPr>
        <w:pStyle w:val="BodyText"/>
      </w:pPr>
      <w:r>
        <w:t xml:space="preserve">4</w:t>
      </w:r>
    </w:p>
    <w:p>
      <w:pPr>
        <w:pStyle w:val="BodyText"/>
      </w:pPr>
      <w:r>
        <w:t xml:space="preserve">500 survey responses; 20 stakeholder interviews completed.</w:t>
      </w:r>
    </w:p>
    <w:p>
      <w:pPr>
        <w:pStyle w:val="BodyText"/>
      </w:pPr>
      <w:r>
        <w:t xml:space="preserve">Operational Audit &amp; Model Testing</w:t>
      </w:r>
    </w:p>
    <w:p>
      <w:pPr>
        <w:pStyle w:val="BodyText"/>
      </w:pPr>
      <w:r>
        <w:t xml:space="preserve">3</w:t>
      </w:r>
    </w:p>
    <w:p>
      <w:pPr>
        <w:pStyle w:val="BodyText"/>
      </w:pPr>
      <w:r>
        <w:t xml:space="preserve">"Baker" pilot launch of 3 culturally adapted products in KL outlets.</w:t>
      </w:r>
    </w:p>
    <w:p>
      <w:pPr>
        <w:pStyle w:val="BodyText"/>
      </w:pPr>
      <w:r>
        <w:t xml:space="preserve">Analysis &amp; Thesis Drafting</w:t>
      </w:r>
    </w:p>
    <w:p>
      <w:pPr>
        <w:pStyle w:val="BodyText"/>
      </w:pPr>
      <w:r>
        <w:t xml:space="preserve">2</w:t>
      </w:r>
    </w:p>
    <w:p>
      <w:pPr>
        <w:pStyle w:val="BodyText"/>
      </w:pPr>
      <w:r>
        <w:t xml:space="preserve">Final thesis submission for review.</w:t>
      </w:r>
    </w:p>
    <w:bookmarkEnd w:id="26"/>
    <w:bookmarkStart w:id="27" w:name="conclusion"/>
    <w:p>
      <w:pPr>
        <w:pStyle w:val="Heading2"/>
      </w:pPr>
      <w:r>
        <w:t xml:space="preserve">Conclusion</w:t>
      </w:r>
    </w:p>
    <w:p>
      <w:pPr>
        <w:pStyle w:val="FirstParagraph"/>
      </w:pPr>
      <w:r>
        <w:t xml:space="preserve">This Thesis Proposal establishes a clear roadmap for "Baker" to become a benchmark bakery enterprise in **Malaysia Kuala Lumpur**. By centering the research on the intersection of cultural intelligence, halal ethics, and sustainability within KL’s unique market, it moves beyond superficial adaptations to create a replicable blueprint for food businesses operating in multicultural hubs. The study promises not only academic rigor but tangible value for "Baker" as it navigates **Malaysia Kuala Lumpur**’s evolving consumer landscape. Ultimately, this work will demonstrate how embracing local identity—rather than diluting it—is the key to long-term success for any bakery aspiring to thrive in Malaysia’s most vibrant city. The insights generated will empower "Baker" to transform from a niche vendor into a catalyst for culturally conscious entrepreneurship across **Malaysia Kuala Lumpur**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Business Model for Baker in Malaysia Kuala Lumpur</dc:title>
  <dc:creator/>
  <dc:language>en</dc:language>
  <cp:keywords/>
  <dcterms:created xsi:type="dcterms:W3CDTF">2026-07-20T19:03:38Z</dcterms:created>
  <dcterms:modified xsi:type="dcterms:W3CDTF">2026-07-20T19:03:38Z</dcterms:modified>
</cp:coreProperties>
</file>

<file path=docProps/custom.xml><?xml version="1.0" encoding="utf-8"?>
<Properties xmlns="http://schemas.openxmlformats.org/officeDocument/2006/custom-properties" xmlns:vt="http://schemas.openxmlformats.org/officeDocument/2006/docPropsVTypes"/>
</file>