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868147c5dc3901e33369226fe47b9609ef90ba"/>
    <w:p>
      <w:pPr>
        <w:pStyle w:val="Heading1"/>
      </w:pPr>
      <w:r>
        <w:t xml:space="preserve">Thesis Proposal: The Artisan Baker's Role in Shaping Culinary Identity within New Zealand Auckland</w:t>
      </w:r>
    </w:p>
    <w:bookmarkStart w:id="20" w:name="X66852a72646ae6a12cf3cd08581d2a6961ebb69"/>
    <w:p>
      <w:pPr>
        <w:pStyle w:val="Heading2"/>
      </w:pPr>
      <w:r>
        <w:t xml:space="preserve">1. Introduction: The Heartbeat of Auckland’s Food Culture</w:t>
      </w:r>
    </w:p>
    <w:p>
      <w:pPr>
        <w:pStyle w:val="FirstParagraph"/>
      </w:pPr>
      <w:r>
        <w:t xml:space="preserve">In the vibrant mosaic of New Zealand's largest city, Auckland, the humble baker occupies a unique position at the intersection of tradition, innovation, and community. This Thesis Proposal examines the evolving role of the professional baker within New Zealand's urban culinary landscape, with a specific focus on Auckland—a city defined by its multicultural tapestry and growing appreciation for artisanal food production. As consumer demand shifts toward locally sourced, heritage-inspired baked goods, understanding the challenges and opportunities facing bakers becomes critically important. This research directly addresses a gap in current scholarship concerning the socio-cultural dynamics of baking practice in New Zealand's urban context. The baker is not merely a producer but a cultural custodian whose work reflects Auckland's identity as both a global city and distinctly Aotearoa (New Zealand). This Thesis Proposal outlines how the baker navigates these dualities while contributing to regional food sovereignty.</w:t>
      </w:r>
    </w:p>
    <w:bookmarkEnd w:id="20"/>
    <w:bookmarkStart w:id="21" w:name="Xce0cf5370234f5e03abfb4d71aa2ad0fc26beb4"/>
    <w:p>
      <w:pPr>
        <w:pStyle w:val="Heading2"/>
      </w:pPr>
      <w:r>
        <w:t xml:space="preserve">2. Literature Review: Contextualizing the Baker in New Zealand</w:t>
      </w:r>
    </w:p>
    <w:p>
      <w:pPr>
        <w:pStyle w:val="FirstParagraph"/>
      </w:pPr>
      <w:r>
        <w:t xml:space="preserve">Existing literature on baking primarily focuses on European or North American artisanal movements, with limited attention to Pacific Rim contexts. Recent studies by New Zealand researchers (e.g., Smith &amp; Chen, 2021) acknowledge the growth of specialty bakeries in Auckland but fail to analyze how cultural diversity shapes baking methodologies and market strategies. Meanwhile, Māori food sovereignty scholarship (Te Awekotuku, 2020) emphasizes traditional foodways yet rarely intersects with contemporary commercial baking practices. This gap is significant because Auckland's bakery scene—featuring Pasifika-inspired breads, Māori kūmara-infused loaves, and multicultural fusion products—represents a unique experiment in culinary adaptation. Our Thesis Proposal will build upon these foundations by centering the baker as both artisan and cultural translator within New Zealand Auckland.</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w:t>
      </w:r>
    </w:p>
    <w:p>
      <w:pPr>
        <w:numPr>
          <w:ilvl w:val="0"/>
          <w:numId w:val="1001"/>
        </w:numPr>
        <w:pStyle w:val="Compact"/>
      </w:pPr>
      <w:r>
        <w:t xml:space="preserve">How do bakers in New Zealand Auckland negotiate cultural authenticity while responding to diverse consumer demands?</w:t>
      </w:r>
    </w:p>
    <w:p>
      <w:pPr>
        <w:numPr>
          <w:ilvl w:val="0"/>
          <w:numId w:val="1001"/>
        </w:numPr>
        <w:pStyle w:val="Compact"/>
      </w:pPr>
      <w:r>
        <w:t xml:space="preserve">What systemic challenges (supply chain, regulation, labour) most impact the viability of independent bakeries in Auckland?</w:t>
      </w:r>
    </w:p>
    <w:p>
      <w:pPr>
        <w:numPr>
          <w:ilvl w:val="0"/>
          <w:numId w:val="1001"/>
        </w:numPr>
        <w:pStyle w:val="Compact"/>
      </w:pPr>
      <w:r>
        <w:t xml:space="preserve">How can the role of the baker be strategically elevated to strengthen local food systems in New Zealand?</w:t>
      </w:r>
    </w:p>
    <w:p>
      <w:pPr>
        <w:pStyle w:val="FirstParagraph"/>
      </w:pPr>
      <w:r>
        <w:t xml:space="preserve">The primary objectives are to:</w:t>
      </w:r>
    </w:p>
    <w:p>
      <w:pPr>
        <w:numPr>
          <w:ilvl w:val="0"/>
          <w:numId w:val="1002"/>
        </w:numPr>
        <w:pStyle w:val="Compact"/>
      </w:pPr>
      <w:r>
        <w:t xml:space="preserve">Create a comprehensive ethnographic profile of Auckland's bakery sector (2018–2023)</w:t>
      </w:r>
    </w:p>
    <w:p>
      <w:pPr>
        <w:numPr>
          <w:ilvl w:val="0"/>
          <w:numId w:val="1002"/>
        </w:numPr>
        <w:pStyle w:val="Compact"/>
      </w:pPr>
      <w:r>
        <w:t xml:space="preserve">Develop a framework for culturally responsive baking practice tailored to New Zealand's urban environment</w:t>
      </w:r>
    </w:p>
    <w:p>
      <w:pPr>
        <w:numPr>
          <w:ilvl w:val="0"/>
          <w:numId w:val="1002"/>
        </w:numPr>
        <w:pStyle w:val="Compact"/>
      </w:pPr>
      <w:r>
        <w:t xml:space="preserve">Propose policy recommendations for supporting small-scale bakers within Auckland's food ecosystem</w:t>
      </w:r>
    </w:p>
    <w:bookmarkEnd w:id="22"/>
    <w:bookmarkStart w:id="23" w:name="Xb3ec8d6bbcb8c5f2ca76f68b3f836a4f67ae2cb"/>
    <w:p>
      <w:pPr>
        <w:pStyle w:val="Heading2"/>
      </w:pPr>
      <w:r>
        <w:t xml:space="preserve">4. Methodology: Grounding Research in Auckland's Reality</w:t>
      </w:r>
    </w:p>
    <w:p>
      <w:pPr>
        <w:pStyle w:val="FirstParagraph"/>
      </w:pPr>
      <w:r>
        <w:t xml:space="preserve">This research adopts a mixed-methods approach grounded in Auckland's lived experience:</w:t>
      </w:r>
    </w:p>
    <w:p>
      <w:pPr>
        <w:numPr>
          <w:ilvl w:val="0"/>
          <w:numId w:val="1003"/>
        </w:numPr>
        <w:pStyle w:val="Compact"/>
      </w:pPr>
      <w:r>
        <w:rPr>
          <w:bCs/>
          <w:b/>
        </w:rPr>
        <w:t xml:space="preserve">Qualitative Component:</w:t>
      </w:r>
      <w:r>
        <w:t xml:space="preserve"> </w:t>
      </w:r>
      <w:r>
        <w:t xml:space="preserve">In-depth interviews with 30 bakers across Auckland (including Māori, Pasifika, and immigrant-owned bakeries), supplemented by participant observation at weekly markets like the Onehunga Farmers' Market.</w:t>
      </w:r>
    </w:p>
    <w:p>
      <w:pPr>
        <w:numPr>
          <w:ilvl w:val="0"/>
          <w:numId w:val="1003"/>
        </w:numPr>
        <w:pStyle w:val="Compact"/>
      </w:pPr>
      <w:r>
        <w:rPr>
          <w:bCs/>
          <w:b/>
        </w:rPr>
        <w:t xml:space="preserve">Quantitative Analysis:</w:t>
      </w:r>
      <w:r>
        <w:t xml:space="preserve"> </w:t>
      </w:r>
      <w:r>
        <w:t xml:space="preserve">Survey of 150 Auckland consumers to map preferences for "local" baked goods versus imported alternatives.</w:t>
      </w:r>
    </w:p>
    <w:p>
      <w:pPr>
        <w:numPr>
          <w:ilvl w:val="0"/>
          <w:numId w:val="1003"/>
        </w:numPr>
        <w:pStyle w:val="Compact"/>
      </w:pPr>
      <w:r>
        <w:rPr>
          <w:bCs/>
          <w:b/>
        </w:rPr>
        <w:t xml:space="preserve">Case Study:</w:t>
      </w:r>
      <w:r>
        <w:t xml:space="preserve"> </w:t>
      </w:r>
      <w:r>
        <w:t xml:space="preserve">Deep dive into two bakeries (e.g., "Bread &amp; Butter" in Ponsonby and "Kūmara Bakehouse" in Ōtāhuhu) to trace business model adaptations to Auckland's cultural diversity.</w:t>
      </w:r>
    </w:p>
    <w:p>
      <w:pPr>
        <w:pStyle w:val="FirstParagraph"/>
      </w:pPr>
      <w:r>
        <w:t xml:space="preserve">Data will be analyzed through decolonial and food justice lenses, ensuring the baker's voice remains central. All fieldwork will occur within New Zealand Auckland, respecting tikanga Māori protocols by seeking guidance from local iwi (tribes) where relevant.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transformative contributions:</w:t>
      </w:r>
    </w:p>
    <w:p>
      <w:pPr>
        <w:numPr>
          <w:ilvl w:val="0"/>
          <w:numId w:val="1004"/>
        </w:numPr>
        <w:pStyle w:val="Compact"/>
      </w:pPr>
      <w:r>
        <w:rPr>
          <w:bCs/>
          <w:b/>
        </w:rPr>
        <w:t xml:space="preserve">Cultural Framework:</w:t>
      </w:r>
      <w:r>
        <w:t xml:space="preserve"> </w:t>
      </w:r>
      <w:r>
        <w:t xml:space="preserve">A first-of-its-kind model for "Auckland-centric" baking that integrates Māori, Pasifika, and immigrant traditions without appropriation.</w:t>
      </w:r>
    </w:p>
    <w:p>
      <w:pPr>
        <w:numPr>
          <w:ilvl w:val="0"/>
          <w:numId w:val="1004"/>
        </w:numPr>
        <w:pStyle w:val="Compact"/>
      </w:pPr>
      <w:r>
        <w:rPr>
          <w:bCs/>
          <w:b/>
        </w:rPr>
        <w:t xml:space="preserve">Practical Toolkit:</w:t>
      </w:r>
      <w:r>
        <w:t xml:space="preserve"> </w:t>
      </w:r>
      <w:r>
        <w:t xml:space="preserve">Resource guides for new bakers navigating Auckland's regulatory environment (e.g., Food Safety Authority requirements) and sourcing local grains/specialty ingredients.</w:t>
      </w:r>
    </w:p>
    <w:p>
      <w:pPr>
        <w:numPr>
          <w:ilvl w:val="0"/>
          <w:numId w:val="1004"/>
        </w:numPr>
        <w:pStyle w:val="Compact"/>
      </w:pPr>
      <w:r>
        <w:rPr>
          <w:bCs/>
          <w:b/>
        </w:rPr>
        <w:t xml:space="preserve">Policy Impact:</w:t>
      </w:r>
      <w:r>
        <w:t xml:space="preserve"> </w:t>
      </w:r>
      <w:r>
        <w:t xml:space="preserve">Evidence-based recommendations for Auckland Council on supporting micro-food enterprises through zoning reforms and procurement policies (e.g., requiring 30% local ingredients in council-owned facilities).</w:t>
      </w:r>
    </w:p>
    <w:p>
      <w:pPr>
        <w:pStyle w:val="FirstParagraph"/>
      </w:pPr>
      <w:r>
        <w:t xml:space="preserve">The significance extends beyond academia: as Auckland's population grows toward 2 million, the baker is pivotal to food resilience. By documenting how bakers combat "food deserts" in South Auckland or innovate with native ingredients (like kūmara or wakamarina), this research will directly inform community nutrition initiatives. Crucially, it positions New Zealand Auckland as a global case study for culturally adaptive food systems—proving that the baker is not just a provider of bread but an architect of inclusive urban identity.</w:t>
      </w:r>
    </w:p>
    <w:bookmarkEnd w:id="24"/>
    <w:bookmarkStart w:id="25" w:name="timeline-and-feasibility"/>
    <w:p>
      <w:pPr>
        <w:pStyle w:val="Heading2"/>
      </w:pPr>
      <w:r>
        <w:t xml:space="preserve">6. Timeline and Feasibility</w:t>
      </w:r>
    </w:p>
    <w:p>
      <w:pPr>
        <w:pStyle w:val="FirstParagraph"/>
      </w:pPr>
      <w:r>
        <w:t xml:space="preserve">This 18-month project aligns with Auckland's seasonal cycles (e.g., harvesting kūmara in winter) to ensure authentic fieldwork. Key phases include:</w:t>
      </w:r>
    </w:p>
    <w:p>
      <w:pPr>
        <w:numPr>
          <w:ilvl w:val="0"/>
          <w:numId w:val="1005"/>
        </w:numPr>
        <w:pStyle w:val="Compact"/>
      </w:pPr>
      <w:r>
        <w:rPr>
          <w:bCs/>
          <w:b/>
        </w:rPr>
        <w:t xml:space="preserve">Months 1–4:</w:t>
      </w:r>
      <w:r>
        <w:t xml:space="preserve"> </w:t>
      </w:r>
      <w:r>
        <w:t xml:space="preserve">Literature review and ethical approval (with Auckland University Ethics Board)</w:t>
      </w:r>
    </w:p>
    <w:p>
      <w:pPr>
        <w:numPr>
          <w:ilvl w:val="0"/>
          <w:numId w:val="1005"/>
        </w:numPr>
        <w:pStyle w:val="Compact"/>
      </w:pPr>
      <w:r>
        <w:rPr>
          <w:bCs/>
          <w:b/>
        </w:rPr>
        <w:t xml:space="preserve">Months 5–10:</w:t>
      </w:r>
      <w:r>
        <w:t xml:space="preserve"> </w:t>
      </w:r>
      <w:r>
        <w:t xml:space="preserve">Primary data collection across Auckland's baking hotspots</w:t>
      </w:r>
    </w:p>
    <w:p>
      <w:pPr>
        <w:numPr>
          <w:ilvl w:val="0"/>
          <w:numId w:val="1005"/>
        </w:numPr>
        <w:pStyle w:val="Compact"/>
      </w:pPr>
      <w:r>
        <w:rPr>
          <w:bCs/>
          <w:b/>
        </w:rPr>
        <w:t xml:space="preserve">Months 11–15:</w:t>
      </w:r>
      <w:r>
        <w:t xml:space="preserve"> </w:t>
      </w:r>
      <w:r>
        <w:t xml:space="preserve">Co-creation of resource toolkit with baker collectives like the Auckland Bakers' Network</w:t>
      </w:r>
    </w:p>
    <w:p>
      <w:pPr>
        <w:numPr>
          <w:ilvl w:val="0"/>
          <w:numId w:val="1005"/>
        </w:numPr>
        <w:pStyle w:val="Compact"/>
      </w:pPr>
      <w:r>
        <w:rPr>
          <w:bCs/>
          <w:b/>
        </w:rPr>
        <w:t xml:space="preserve">Months 16–18:</w:t>
      </w:r>
      <w:r>
        <w:t xml:space="preserve"> </w:t>
      </w:r>
      <w:r>
        <w:t xml:space="preserve">Thesis writing and policy brief for Auckland Council</w:t>
      </w:r>
    </w:p>
    <w:bookmarkEnd w:id="25"/>
    <w:bookmarkStart w:id="26" w:name="conclusion-the-baker-as-urban-catalyst"/>
    <w:p>
      <w:pPr>
        <w:pStyle w:val="Heading2"/>
      </w:pPr>
      <w:r>
        <w:t xml:space="preserve">7. Conclusion: The Baker as Urban Catalyst</w:t>
      </w:r>
    </w:p>
    <w:p>
      <w:pPr>
        <w:pStyle w:val="FirstParagraph"/>
      </w:pPr>
      <w:r>
        <w:t xml:space="preserve">In New Zealand Auckland, the baker has emerged from background service provider to frontline cultural innovator. This Thesis Proposal recognizes that bread is never just sustenance—it carries stories of migration, land connection, and community resilience. By centering the baker's voice within New Zealand's unique urban ecosystem, this research will advance both academic discourse and real-world practice. It answers a critical question: How can Auckland's bakers—this essential yet undervalued workforce—thrive as stewards of our city’s culinary soul? This Thesis Proposal commits to not only answering but actively shaping that future. The baker is the thread weaving together Auckland's diverse communities through the simple, profound act of baking bread. Through this work, we will ensure that thread remains strong for generations.</w:t>
      </w:r>
    </w:p>
    <w:bookmarkEnd w:id="26"/>
    <w:bookmarkStart w:id="27" w:name="references-illustrative"/>
    <w:p>
      <w:pPr>
        <w:pStyle w:val="Heading2"/>
      </w:pPr>
      <w:r>
        <w:t xml:space="preserve">References (Illustrative)</w:t>
      </w:r>
    </w:p>
    <w:p>
      <w:pPr>
        <w:numPr>
          <w:ilvl w:val="0"/>
          <w:numId w:val="1006"/>
        </w:numPr>
        <w:pStyle w:val="Compact"/>
      </w:pPr>
      <w:r>
        <w:t xml:space="preserve">Smith, J., &amp; Chen, L. (2021). *Artisanal Baking in Aotearoa: A Market Analysis*. NZ Journal of Food Studies.</w:t>
      </w:r>
    </w:p>
    <w:p>
      <w:pPr>
        <w:numPr>
          <w:ilvl w:val="0"/>
          <w:numId w:val="1006"/>
        </w:numPr>
        <w:pStyle w:val="Compact"/>
      </w:pPr>
      <w:r>
        <w:t xml:space="preserve">Te Awekotuku, N. (2020). *Tino Rangatiratanga and Food Sovereignty*. University of Auckland Press.</w:t>
      </w:r>
    </w:p>
    <w:p>
      <w:pPr>
        <w:numPr>
          <w:ilvl w:val="0"/>
          <w:numId w:val="1006"/>
        </w:numPr>
        <w:pStyle w:val="Compact"/>
      </w:pPr>
      <w:r>
        <w:t xml:space="preserve">Auckland Council. (2023). *Food Strategy 2030: Building a Resilient City*.</w:t>
      </w:r>
    </w:p>
    <w:p>
      <w:pPr>
        <w:pStyle w:val="FirstParagraph"/>
      </w:pPr>
      <w:r>
        <w:rPr>
          <w:iCs/>
          <w:i/>
        </w:rPr>
        <w:t xml:space="preserve">This Thesis Proposal represents a vital contribution to understanding the baker's role in New Zealand Auckland—a city where every loaf of bread tells a story of place and people. The research will empower bakers to lead rather than follow, ensuring their craft remains central to Auckland's evolving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in New Zealand Auckland</dc:title>
  <dc:creator/>
  <dc:language>en</dc:language>
  <cp:keywords/>
  <dcterms:created xsi:type="dcterms:W3CDTF">2026-07-23T15:16:47Z</dcterms:created>
  <dcterms:modified xsi:type="dcterms:W3CDTF">2026-07-23T15:16:47Z</dcterms:modified>
</cp:coreProperties>
</file>

<file path=docProps/custom.xml><?xml version="1.0" encoding="utf-8"?>
<Properties xmlns="http://schemas.openxmlformats.org/officeDocument/2006/custom-properties" xmlns:vt="http://schemas.openxmlformats.org/officeDocument/2006/docPropsVTypes"/>
</file>