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Cultural</w:t>
      </w:r>
      <w:r>
        <w:t xml:space="preserve"> </w:t>
      </w:r>
      <w:r>
        <w:t xml:space="preserve">Preservation</w:t>
      </w:r>
      <w:r>
        <w:t xml:space="preserve"> </w:t>
      </w:r>
      <w:r>
        <w:t xml:space="preserve">and</w:t>
      </w:r>
      <w:r>
        <w:t xml:space="preserve"> </w:t>
      </w:r>
      <w:r>
        <w:t xml:space="preserve">Economic</w:t>
      </w:r>
      <w:r>
        <w:t xml:space="preserve"> </w:t>
      </w:r>
      <w:r>
        <w:t xml:space="preserve">Diversification</w:t>
      </w:r>
      <w:r>
        <w:t xml:space="preserve"> </w:t>
      </w:r>
      <w:r>
        <w:t xml:space="preserve">within</w:t>
      </w:r>
      <w:r>
        <w:t xml:space="preserve"> </w:t>
      </w:r>
      <w:r>
        <w:t xml:space="preserve">Saudi</w:t>
      </w:r>
      <w:r>
        <w:t xml:space="preserve"> </w:t>
      </w:r>
      <w:r>
        <w:t xml:space="preserve">Arabia</w:t>
      </w:r>
      <w:r>
        <w:t xml:space="preserve"> </w:t>
      </w:r>
      <w:r>
        <w:t xml:space="preserve">Jeddah</w:t>
      </w:r>
    </w:p>
    <w:bookmarkStart w:id="20" w:name="X32f79994e727a00ef868df8c05941f12333a8bd"/>
    <w:p>
      <w:pPr>
        <w:pStyle w:val="Heading1"/>
      </w:pPr>
      <w:r>
        <w:t xml:space="preserve">Thesis Proposal: The Baker's Role in Cultural Preservation and Economic Diversification within Saudi Arabia Jeddah</w:t>
      </w:r>
    </w:p>
    <w:p>
      <w:pPr>
        <w:pStyle w:val="FirstParagraph"/>
      </w:pPr>
      <w:r>
        <w:rPr>
          <w:bCs/>
          <w:b/>
        </w:rPr>
        <w:t xml:space="preserve">Introduction:</w:t>
      </w:r>
      <w:r>
        <w:t xml:space="preserve"> </w:t>
      </w:r>
      <w:r>
        <w:t xml:space="preserve">This Thesis Proposal outlines a research study focused on the pivotal role of the modern</w:t>
      </w:r>
      <w:r>
        <w:t xml:space="preserve"> </w:t>
      </w:r>
      <w:r>
        <w:rPr>
          <w:iCs/>
          <w:i/>
        </w:rPr>
        <w:t xml:space="preserve">Baker</w:t>
      </w:r>
      <w:r>
        <w:t xml:space="preserve"> </w:t>
      </w:r>
      <w:r>
        <w:t xml:space="preserve">in navigating cultural preservation, economic diversification, and sustainable entrepreneurship within the dynamic urban landscape of</w:t>
      </w:r>
      <w:r>
        <w:t xml:space="preserve"> </w:t>
      </w:r>
      <w:r>
        <w:rPr>
          <w:bCs/>
          <w:b/>
        </w:rPr>
        <w:t xml:space="preserve">Saudi Arabia Jeddah</w:t>
      </w:r>
      <w:r>
        <w:t xml:space="preserve">. As Saudi Arabia advances its Vision 2030 agenda, emphasizing non-oil economic growth and cultural renaissance, Jeddah—a historic port city and gateway to Mecca—stands at the forefront of this transformation. This research investigates how artisanal baking traditions, embodied by the contemporary</w:t>
      </w:r>
      <w:r>
        <w:t xml:space="preserve"> </w:t>
      </w:r>
      <w:r>
        <w:rPr>
          <w:iCs/>
          <w:i/>
        </w:rPr>
        <w:t xml:space="preserve">Baker</w:t>
      </w:r>
      <w:r>
        <w:t xml:space="preserve">, contribute to both preserving Saudi culinary heritage and fostering new economic opportunities in Jeddah. The study directly addresses a critical gap: while global food tourism and SME development are prioritized, localized studies on the</w:t>
      </w:r>
      <w:r>
        <w:t xml:space="preserve"> </w:t>
      </w:r>
      <w:r>
        <w:rPr>
          <w:iCs/>
          <w:i/>
        </w:rPr>
        <w:t xml:space="preserve">Baker</w:t>
      </w:r>
      <w:r>
        <w:t xml:space="preserve">'s impact within Saudi urban centers remain scarce.</w:t>
      </w:r>
    </w:p>
    <w:p>
      <w:pPr>
        <w:pStyle w:val="BodyText"/>
      </w:pPr>
      <w:r>
        <w:rPr>
          <w:bCs/>
          <w:b/>
        </w:rPr>
        <w:t xml:space="preserve">Research Problem Statement:</w:t>
      </w:r>
      <w:r>
        <w:t xml:space="preserve"> </w:t>
      </w:r>
      <w:r>
        <w:t xml:space="preserve">Jeddah’s rapid modernization, driven by Vision 2030, has intensified pressure on traditional trades. Artisanal bakeries (like those specializing in *balila*, *ma’amoul*, and *sambusak*), once central to neighborhood life in districts such as Al-Balad (UNESCO World Heritage site), face decline due to commercialization, shifting consumer habits, and lack of strategic support. Simultaneously, the city’s growing expatriate population and domestic tourism demand authentic culinary experiences. This creates a paradox: cultural heritage is undervalued as an economic asset while the</w:t>
      </w:r>
      <w:r>
        <w:t xml:space="preserve"> </w:t>
      </w:r>
      <w:r>
        <w:rPr>
          <w:iCs/>
          <w:i/>
        </w:rPr>
        <w:t xml:space="preserve">Baker</w:t>
      </w:r>
      <w:r>
        <w:t xml:space="preserve">—the custodian of these traditions—lacks institutional recognition or business frameworks to thrive. This Thesis Proposal contends that understanding the</w:t>
      </w:r>
      <w:r>
        <w:t xml:space="preserve"> </w:t>
      </w:r>
      <w:r>
        <w:rPr>
          <w:iCs/>
          <w:i/>
        </w:rPr>
        <w:t xml:space="preserve">Baker</w:t>
      </w:r>
      <w:r>
        <w:t xml:space="preserve">'s evolving role is essential for aligning Vision 2030’s cultural and economic goals in</w:t>
      </w:r>
      <w:r>
        <w:t xml:space="preserve"> </w:t>
      </w:r>
      <w:r>
        <w:rPr>
          <w:bCs/>
          <w:b/>
        </w:rPr>
        <w:t xml:space="preserve">Saudi Arabia Jeddah</w:t>
      </w:r>
      <w:r>
        <w:t xml:space="preserve">.</w:t>
      </w:r>
    </w:p>
    <w:p>
      <w:pPr>
        <w:pStyle w:val="BodyText"/>
      </w:pPr>
      <w:r>
        <w:rPr>
          <w:bCs/>
          <w:b/>
        </w:rPr>
        <w:t xml:space="preserve">Literature Review (Gaps Identified):</w:t>
      </w:r>
      <w:r>
        <w:t xml:space="preserve"> </w:t>
      </w:r>
      <w:r>
        <w:t xml:space="preserve">Existing scholarship on Saudi entrepreneurship primarily focuses on technology, energy, or large-scale retail. Studies on food culture often center on historical menus or tourist attractions (e.g., *Al-Balad Food Tours*), neglecting the operational realities of small-scale</w:t>
      </w:r>
      <w:r>
        <w:t xml:space="preserve"> </w:t>
      </w:r>
      <w:r>
        <w:rPr>
          <w:iCs/>
          <w:i/>
        </w:rPr>
        <w:t xml:space="preserve">Bakers</w:t>
      </w:r>
      <w:r>
        <w:t xml:space="preserve">. Research by Al-Muhanna (2021) notes Jeddah’s culinary heritage as "vulnerable," yet offers no actionable insights for practitioners. Similarly, Saudi Ministry of Commerce reports on SME growth omit artisanal food producers. Crucially, there is no academic work examining the</w:t>
      </w:r>
      <w:r>
        <w:t xml:space="preserve"> </w:t>
      </w:r>
      <w:r>
        <w:rPr>
          <w:iCs/>
          <w:i/>
        </w:rPr>
        <w:t xml:space="preserve">Baker</w:t>
      </w:r>
      <w:r>
        <w:t xml:space="preserve"> </w:t>
      </w:r>
      <w:r>
        <w:t xml:space="preserve">as a nexus of cultural identity and economic agency in contemporary Jeddah. This proposal directly fills this void by centering the</w:t>
      </w:r>
      <w:r>
        <w:t xml:space="preserve"> </w:t>
      </w:r>
      <w:r>
        <w:rPr>
          <w:iCs/>
          <w:i/>
        </w:rPr>
        <w:t xml:space="preserve">Baker</w:t>
      </w:r>
      <w:r>
        <w:t xml:space="preserve"> </w:t>
      </w:r>
      <w:r>
        <w:t xml:space="preserve">as an active agent within</w:t>
      </w:r>
      <w:r>
        <w:t xml:space="preserve"> </w:t>
      </w:r>
      <w:r>
        <w:rPr>
          <w:bCs/>
          <w:b/>
        </w:rPr>
        <w:t xml:space="preserve">Saudi Arabia Jeddah</w:t>
      </w:r>
      <w:r>
        <w:t xml:space="preserve">'s socio-economic fabric.</w:t>
      </w:r>
    </w:p>
    <w:p>
      <w:pPr>
        <w:pStyle w:val="BodyText"/>
      </w:pPr>
      <w:r>
        <w:rPr>
          <w:bCs/>
          <w:b/>
        </w:rPr>
        <w:t xml:space="preserve">Research Objectives:</w:t>
      </w:r>
    </w:p>
    <w:p>
      <w:pPr>
        <w:numPr>
          <w:ilvl w:val="0"/>
          <w:numId w:val="1001"/>
        </w:numPr>
        <w:pStyle w:val="Compact"/>
      </w:pPr>
      <w:r>
        <w:t xml:space="preserve">To document the current practices, challenges, and aspirations of 20+ artisanal bakers operating in key Jeddah neighborhoods (Al-Balad, Al-Rawdah, Al-Salam).</w:t>
      </w:r>
    </w:p>
    <w:p>
      <w:pPr>
        <w:numPr>
          <w:ilvl w:val="0"/>
          <w:numId w:val="1001"/>
        </w:numPr>
        <w:pStyle w:val="Compact"/>
      </w:pPr>
      <w:r>
        <w:t xml:space="preserve">To analyze how bakeries integrate traditional recipes with modern consumer demands while preserving cultural authenticity.</w:t>
      </w:r>
    </w:p>
    <w:p>
      <w:pPr>
        <w:numPr>
          <w:ilvl w:val="0"/>
          <w:numId w:val="1001"/>
        </w:numPr>
        <w:pStyle w:val="Compact"/>
      </w:pPr>
      <w:r>
        <w:t xml:space="preserve">To assess the economic contribution of the *Baker* to Jeddah’s SME ecosystem and tourism sector through revenue models and community impact.</w:t>
      </w:r>
    </w:p>
    <w:p>
      <w:pPr>
        <w:numPr>
          <w:ilvl w:val="0"/>
          <w:numId w:val="1001"/>
        </w:numPr>
        <w:pStyle w:val="Compact"/>
      </w:pPr>
      <w:r>
        <w:t xml:space="preserve">To propose policy recommendations for municipal bodies (e.g., Jeddah Municipality, Saudi Tourism Authority) to support baker-led cultural preservation.</w:t>
      </w:r>
    </w:p>
    <w:p>
      <w:pPr>
        <w:pStyle w:val="FirstParagraph"/>
      </w:pPr>
      <w:r>
        <w:rPr>
          <w:bCs/>
          <w:b/>
        </w:rPr>
        <w:t xml:space="preserve">Methodology:</w:t>
      </w:r>
      <w:r>
        <w:t xml:space="preserve"> </w:t>
      </w:r>
      <w:r>
        <w:t xml:space="preserve">This mixed-methods study employs a sequential approach tailored to</w:t>
      </w:r>
      <w:r>
        <w:t xml:space="preserve"> </w:t>
      </w:r>
      <w:r>
        <w:rPr>
          <w:bCs/>
          <w:b/>
        </w:rPr>
        <w:t xml:space="preserve">Saudi Arabia Jeddah</w:t>
      </w:r>
      <w:r>
        <w:t xml:space="preserve">'s context. Phase 1: Qualitative interviews with 15-20 bakers (including third-generation practitioners and new entrepreneurs), using semi-structured guides approved by King Abdulaziz University’s IRB. Key themes include heritage continuity, market access barriers, and Vision 2030 alignment. Phase 2: Quantitative surveys (n=150) targeting consumers in Jeddah to measure demand for artisanal breads and willingness to pay for cultural authenticity. Phase 3: Ethnographic observation at weekly markets (e.g., Souk Al-Andalus) to map baker-consumer interactions. Data analysis will use NVivo for qualitative coding and SPSS for survey statistics, ensuring culturally sensitive interpretation (e.g., accounting for *Wasta* [social connections] in business networks).</w:t>
      </w:r>
    </w:p>
    <w:p>
      <w:pPr>
        <w:pStyle w:val="BodyText"/>
      </w:pPr>
      <w:r>
        <w:rPr>
          <w:bCs/>
          <w:b/>
        </w:rPr>
        <w:t xml:space="preserve">Significance &amp; Relevance to Saudi Arabia Jeddah:</w:t>
      </w:r>
      <w:r>
        <w:t xml:space="preserve"> </w:t>
      </w:r>
      <w:r>
        <w:t xml:space="preserve">This research holds strategic importance for</w:t>
      </w:r>
      <w:r>
        <w:t xml:space="preserve"> </w:t>
      </w:r>
      <w:r>
        <w:rPr>
          <w:bCs/>
          <w:b/>
        </w:rPr>
        <w:t xml:space="preserve">Saudi Arabia Jeddah</w:t>
      </w:r>
      <w:r>
        <w:t xml:space="preserve">. It provides evidence that supporting the</w:t>
      </w:r>
      <w:r>
        <w:t xml:space="preserve"> </w:t>
      </w:r>
      <w:r>
        <w:rPr>
          <w:iCs/>
          <w:i/>
        </w:rPr>
        <w:t xml:space="preserve">Baker</w:t>
      </w:r>
      <w:r>
        <w:t xml:space="preserve"> </w:t>
      </w:r>
      <w:r>
        <w:t xml:space="preserve">directly advances Vision 2030 pillars: Cultural Heritage (through preserving intangible traditions), Economic Diversification (via SME jobs in food tourism), and Social Development (by empowering women-led bakeries, a growing sector in Jeddah). Findings will inform municipal initiatives like *Jeddah Creative City Project* and the *Saudi Food Tourism Program*. For instance, data on consumer demand could justify subsidies for heritage ingredient sourcing—critical as Jeddah imports 70% of flour locally. The</w:t>
      </w:r>
      <w:r>
        <w:t xml:space="preserve"> </w:t>
      </w:r>
      <w:r>
        <w:rPr>
          <w:iCs/>
          <w:i/>
        </w:rPr>
        <w:t xml:space="preserve">Baker</w:t>
      </w:r>
      <w:r>
        <w:t xml:space="preserve"> </w:t>
      </w:r>
      <w:r>
        <w:t xml:space="preserve">is not merely a vendor but a cultural ambassador; this Thesis Proposal positions them as an indispensable actor in</w:t>
      </w:r>
      <w:r>
        <w:t xml:space="preserve"> </w:t>
      </w:r>
      <w:r>
        <w:rPr>
          <w:bCs/>
          <w:b/>
        </w:rPr>
        <w:t xml:space="preserve">Saudi Arabia Jeddah</w:t>
      </w:r>
      <w:r>
        <w:t xml:space="preserve">'s future identity.</w:t>
      </w:r>
    </w:p>
    <w:p>
      <w:pPr>
        <w:pStyle w:val="BodyText"/>
      </w:pPr>
      <w:r>
        <w:rPr>
          <w:bCs/>
          <w:b/>
        </w:rPr>
        <w:t xml:space="preserve">Expected Outcomes:</w:t>
      </w:r>
    </w:p>
    <w:p>
      <w:pPr>
        <w:numPr>
          <w:ilvl w:val="0"/>
          <w:numId w:val="1002"/>
        </w:numPr>
        <w:pStyle w:val="Compact"/>
      </w:pPr>
      <w:r>
        <w:t xml:space="preserve">A framework for "Cultural Baker Certification" to standardize heritage practices while enabling market access.</w:t>
      </w:r>
    </w:p>
    <w:p>
      <w:pPr>
        <w:numPr>
          <w:ilvl w:val="0"/>
          <w:numId w:val="1002"/>
        </w:numPr>
        <w:pStyle w:val="Compact"/>
      </w:pPr>
      <w:r>
        <w:t xml:space="preserve">A business model template for bakeries integrating digital marketing (e.g., Instagram-driven *ma’amoul* orders) with community engagement.</w:t>
      </w:r>
    </w:p>
    <w:p>
      <w:pPr>
        <w:numPr>
          <w:ilvl w:val="0"/>
          <w:numId w:val="1002"/>
        </w:numPr>
        <w:pStyle w:val="Compact"/>
      </w:pPr>
      <w:r>
        <w:t xml:space="preserve">Policy briefs advocating for tax incentives and zoning adjustments to protect historic baking sites in Al-Balad.</w:t>
      </w:r>
    </w:p>
    <w:p>
      <w:pPr>
        <w:pStyle w:val="FirstParagraph"/>
      </w:pPr>
      <w:r>
        <w:rPr>
          <w:bCs/>
          <w:b/>
        </w:rPr>
        <w:t xml:space="preserve">Timeline &amp; Resources:</w:t>
      </w:r>
    </w:p>
    <w:p>
      <w:pPr>
        <w:numPr>
          <w:ilvl w:val="0"/>
          <w:numId w:val="1003"/>
        </w:numPr>
        <w:pStyle w:val="Compact"/>
      </w:pPr>
      <w:r>
        <w:rPr>
          <w:iCs/>
          <w:i/>
        </w:rPr>
        <w:t xml:space="preserve">Months 1-3</w:t>
      </w:r>
      <w:r>
        <w:t xml:space="preserve">: IRB approval, stakeholder mapping (Jeddah Municipality, Saudi Tourism Authority).</w:t>
      </w:r>
    </w:p>
    <w:p>
      <w:pPr>
        <w:numPr>
          <w:ilvl w:val="0"/>
          <w:numId w:val="1003"/>
        </w:numPr>
        <w:pStyle w:val="Compact"/>
      </w:pPr>
      <w:r>
        <w:rPr>
          <w:iCs/>
          <w:i/>
        </w:rPr>
        <w:t xml:space="preserve">Months 4-7</w:t>
      </w:r>
      <w:r>
        <w:t xml:space="preserve">: Data collection (interviews/surveys) with community partners like *Jeddah Heritage Society*.</w:t>
      </w:r>
    </w:p>
    <w:p>
      <w:pPr>
        <w:numPr>
          <w:ilvl w:val="0"/>
          <w:numId w:val="1003"/>
        </w:numPr>
        <w:pStyle w:val="Compact"/>
      </w:pPr>
      <w:r>
        <w:rPr>
          <w:iCs/>
          <w:i/>
        </w:rPr>
        <w:t xml:space="preserve">Months 8-10</w:t>
      </w:r>
      <w:r>
        <w:t xml:space="preserve">: Data analysis and draft policy recommendations.</w:t>
      </w:r>
    </w:p>
    <w:p>
      <w:pPr>
        <w:numPr>
          <w:ilvl w:val="0"/>
          <w:numId w:val="1003"/>
        </w:numPr>
        <w:pStyle w:val="Compact"/>
      </w:pPr>
      <w:r>
        <w:rPr>
          <w:iCs/>
          <w:i/>
        </w:rPr>
        <w:t xml:space="preserve">Month 11</w:t>
      </w:r>
      <w:r>
        <w:t xml:space="preserve">: Thesis completion; stakeholder workshop in Jeddah for feedback.</w:t>
      </w:r>
    </w:p>
    <w:p>
      <w:pPr>
        <w:pStyle w:val="FirstParagraph"/>
      </w:pPr>
      <w:r>
        <w:rPr>
          <w:bCs/>
          <w:b/>
        </w:rPr>
        <w:t xml:space="preserve">Conclusion:</w:t>
      </w:r>
      <w:r>
        <w:t xml:space="preserve"> </w:t>
      </w:r>
      <w:r>
        <w:t xml:space="preserve">This Thesis Proposal asserts that the</w:t>
      </w:r>
      <w:r>
        <w:t xml:space="preserve"> </w:t>
      </w:r>
      <w:r>
        <w:rPr>
          <w:iCs/>
          <w:i/>
        </w:rPr>
        <w:t xml:space="preserve">Baker</w:t>
      </w:r>
      <w:r>
        <w:t xml:space="preserve"> </w:t>
      </w:r>
      <w:r>
        <w:t xml:space="preserve">represents a microcosm of Jeddah’s broader Vision 2030 journey—where tradition and innovation intersect to build resilient communities. By centering the</w:t>
      </w:r>
      <w:r>
        <w:t xml:space="preserve"> </w:t>
      </w:r>
      <w:r>
        <w:rPr>
          <w:iCs/>
          <w:i/>
        </w:rPr>
        <w:t xml:space="preserve">Baker</w:t>
      </w:r>
      <w:r>
        <w:t xml:space="preserve">'s voice, this research moves beyond theoretical discourse to deliver actionable strategies for</w:t>
      </w:r>
      <w:r>
        <w:t xml:space="preserve"> </w:t>
      </w:r>
      <w:r>
        <w:rPr>
          <w:bCs/>
          <w:b/>
        </w:rPr>
        <w:t xml:space="preserve">Saudi Arabia Jeddah</w:t>
      </w:r>
      <w:r>
        <w:t xml:space="preserve">’s sustainable growth. It affirms that economic diversification cannot be achieved without valuing the hands that craft cultural identity daily. This study is not merely about bread; it is about securing a distinctive Saudi narrative in a globalized world, one loaf at a time, within the heart of</w:t>
      </w:r>
      <w:r>
        <w:t xml:space="preserve"> </w:t>
      </w:r>
      <w:r>
        <w:rPr>
          <w:bCs/>
          <w:b/>
        </w:rPr>
        <w:t xml:space="preserve">Saudi Arabia Jeddah</w:t>
      </w:r>
      <w:r>
        <w:t xml:space="preserve">.</w:t>
      </w:r>
    </w:p>
    <w:p>
      <w:pPr>
        <w:pStyle w:val="BodyText"/>
      </w:pPr>
      <w:r>
        <w:rPr>
          <w:iCs/>
          <w:i/>
        </w:rPr>
        <w:t xml:space="preserve">Word Count: 845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Baker's Role in Cultural Preservation and Economic Diversification within Saudi Arabia Jeddah</dc:title>
  <dc:creator/>
  <dc:language>en</dc:language>
  <cp:keywords/>
  <dcterms:created xsi:type="dcterms:W3CDTF">2025-12-15T19:57:50Z</dcterms:created>
  <dcterms:modified xsi:type="dcterms:W3CDTF">2025-12-15T19:57:50Z</dcterms:modified>
</cp:coreProperties>
</file>

<file path=docProps/custom.xml><?xml version="1.0" encoding="utf-8"?>
<Properties xmlns="http://schemas.openxmlformats.org/officeDocument/2006/custom-properties" xmlns:vt="http://schemas.openxmlformats.org/officeDocument/2006/docPropsVTypes"/>
</file>