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Adaptation</w:t>
      </w:r>
      <w:r>
        <w:t xml:space="preserve"> </w:t>
      </w:r>
      <w:r>
        <w:t xml:space="preserve">and</w:t>
      </w:r>
      <w:r>
        <w:t xml:space="preserve"> </w:t>
      </w:r>
      <w:r>
        <w:t xml:space="preserve">Innovation</w:t>
      </w:r>
      <w:r>
        <w:t xml:space="preserve"> </w:t>
      </w:r>
      <w:r>
        <w:t xml:space="preserve">in</w:t>
      </w:r>
      <w:r>
        <w:t xml:space="preserve"> </w:t>
      </w:r>
      <w:r>
        <w:t xml:space="preserve">Bakery</w:t>
      </w:r>
      <w:r>
        <w:t xml:space="preserve"> </w:t>
      </w:r>
      <w:r>
        <w:t xml:space="preserve">Practices</w:t>
      </w:r>
      <w:r>
        <w:t xml:space="preserve"> </w:t>
      </w:r>
      <w:r>
        <w:t xml:space="preserve">for</w:t>
      </w:r>
      <w:r>
        <w:t xml:space="preserve"> </w:t>
      </w:r>
      <w:r>
        <w:t xml:space="preserve">the</w:t>
      </w:r>
      <w:r>
        <w:t xml:space="preserve"> </w:t>
      </w:r>
      <w:r>
        <w:t xml:space="preserve">Baker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6a808d9aecf742796d29d4cbe49eaf0d83566bd"/>
    <w:p>
      <w:pPr>
        <w:pStyle w:val="Heading1"/>
      </w:pPr>
      <w:r>
        <w:t xml:space="preserve">Thesis Proposal: Cultural Adaptation and Innovation in Bakery Practices for the Baker in United Arab Emirates Dubai</w:t>
      </w:r>
    </w:p>
    <w:bookmarkStart w:id="20" w:name="introduction"/>
    <w:p>
      <w:pPr>
        <w:pStyle w:val="Heading2"/>
      </w:pPr>
      <w:r>
        <w:t xml:space="preserve">1. Introduction</w:t>
      </w:r>
    </w:p>
    <w:p>
      <w:pPr>
        <w:pStyle w:val="FirstParagraph"/>
      </w:pPr>
      <w:r>
        <w:t xml:space="preserve">The culinary landscape of the United Arab Emirates, particularly in vibrant metropolis Dubai, presents a dynamic yet challenging environment for food entrepreneurs. This Thesis Proposal outlines a comprehensive research study examining how contemporary bakers can successfully navigate and innovate within Dubai's multicultural market while respecting local cultural norms and consumer preferences. As Dubai continues to establish itself as a global culinary destination attracting over 16 million tourists annually, the bakery sector represents a critical yet underexplored niche for sustainable business growth. This research directly addresses the unique needs of the Baker operating in United Arab Emirates Dubai, where cultural sensitivity and innovation are non-negotiable for commercial viability.</w:t>
      </w:r>
    </w:p>
    <w:bookmarkEnd w:id="20"/>
    <w:bookmarkStart w:id="21" w:name="problem-statement"/>
    <w:p>
      <w:pPr>
        <w:pStyle w:val="Heading2"/>
      </w:pPr>
      <w:r>
        <w:t xml:space="preserve">2. Problem Statement</w:t>
      </w:r>
    </w:p>
    <w:p>
      <w:pPr>
        <w:pStyle w:val="FirstParagraph"/>
      </w:pPr>
      <w:r>
        <w:t xml:space="preserve">Despite Dubai's thriving food industry, many foreign-owned bakeries struggle with cultural misalignment and market saturation. A significant gap exists between Western bakery models and the preferences of Emirati consumers who prioritize halal compliance, seasonal ingredient availability (like dates and saffron), and culturally resonant offerings such as luqaimat or camel milk-based products. Furthermore, Dubai's strict food regulations combined with intense competition from both local heritage bakeries and international chains create a complex operational environment. This Thesis Proposal identifies the urgent need for evidence-based strategies to help the Baker in United Arab Emirates Dubai develop culturally intelligent product lines while maintaining profitability.</w:t>
      </w:r>
    </w:p>
    <w:bookmarkEnd w:id="21"/>
    <w:bookmarkStart w:id="22" w:name="research-objectives"/>
    <w:p>
      <w:pPr>
        <w:pStyle w:val="Heading2"/>
      </w:pPr>
      <w:r>
        <w:t xml:space="preserve">3. Research Objectives</w:t>
      </w:r>
    </w:p>
    <w:p>
      <w:pPr>
        <w:pStyle w:val="FirstParagraph"/>
      </w:pPr>
      <w:r>
        <w:t xml:space="preserve">This study aims to achieve four key objectives:</w:t>
      </w:r>
    </w:p>
    <w:p>
      <w:pPr>
        <w:numPr>
          <w:ilvl w:val="0"/>
          <w:numId w:val="1001"/>
        </w:numPr>
        <w:pStyle w:val="Compact"/>
      </w:pPr>
      <w:r>
        <w:t xml:space="preserve">Conduct a comprehensive analysis of Dubai's bakery market segmentation, identifying cultural preference patterns among Emirati nationals, expatriate communities, and tourism sectors.</w:t>
      </w:r>
    </w:p>
    <w:p>
      <w:pPr>
        <w:numPr>
          <w:ilvl w:val="0"/>
          <w:numId w:val="1001"/>
        </w:numPr>
        <w:pStyle w:val="Compact"/>
      </w:pPr>
      <w:r>
        <w:t xml:space="preserve">Evaluate the impact of halal certification processes on operational costs and product development for the Baker in United Arab Emirates Dubai.</w:t>
      </w:r>
    </w:p>
    <w:p>
      <w:pPr>
        <w:numPr>
          <w:ilvl w:val="0"/>
          <w:numId w:val="1001"/>
        </w:numPr>
        <w:pStyle w:val="Compact"/>
      </w:pPr>
      <w:r>
        <w:t xml:space="preserve">Develop a culturally adaptive innovation framework integrating traditional Emirati baking techniques with contemporary Western methods.</w:t>
      </w:r>
    </w:p>
    <w:p>
      <w:pPr>
        <w:pStyle w:val="FirstParagraph"/>
      </w:pPr>
      <w:r>
        <w:t xml:space="preserve">Current literature on bakery entrepreneurship focuses primarily on Western markets, neglecting Middle Eastern contexts. Recent studies by Al Marzouqi (2022) highlight Dubai's rising demand for authentic Emirati pastries but note the lack of standardized training for foreign bakers in local ingredients. Meanwhile, research from Khalifa University (2023) reveals that 78% of Dubai consumers prefer bakeries offering culturally resonant products during Ramadan and Eid celebrations. This Thesis Proposal bridges these gaps by proposing a localized approach specifically designed for the Baker operating within United Arab Emirates Dubai's unique socio-economic ecosystem.</w:t>
      </w:r>
    </w:p>
    <w:bookmarkEnd w:id="22"/>
    <w:bookmarkStart w:id="23" w:name="methodology"/>
    <w:p>
      <w:pPr>
        <w:pStyle w:val="Heading2"/>
      </w:pPr>
      <w:r>
        <w:t xml:space="preserve">5. Methodology</w:t>
      </w:r>
    </w:p>
    <w:p>
      <w:pPr>
        <w:pStyle w:val="FirstParagraph"/>
      </w:pPr>
      <w:r>
        <w:t xml:space="preserve">A mixed-methods research design will be employed over 18 months:</w:t>
      </w:r>
    </w:p>
    <w:p>
      <w:pPr>
        <w:numPr>
          <w:ilvl w:val="0"/>
          <w:numId w:val="1002"/>
        </w:numPr>
        <w:pStyle w:val="Compact"/>
      </w:pPr>
      <w:r>
        <w:rPr>
          <w:bCs/>
          <w:b/>
        </w:rPr>
        <w:t xml:space="preserve">Phase 1 (6 months):</w:t>
      </w:r>
      <w:r>
        <w:t xml:space="preserve"> </w:t>
      </w:r>
      <w:r>
        <w:t xml:space="preserve">Quantitative analysis of Dubai bakery sales data from Department of Economic Development records and consumer surveys targeting 500+ residents across three cultural clusters (Emirati, South Asian, Western expatriates).</w:t>
      </w:r>
    </w:p>
    <w:p>
      <w:pPr>
        <w:numPr>
          <w:ilvl w:val="0"/>
          <w:numId w:val="1002"/>
        </w:numPr>
        <w:pStyle w:val="Compact"/>
      </w:pPr>
      <w:r>
        <w:rPr>
          <w:bCs/>
          <w:b/>
        </w:rPr>
        <w:t xml:space="preserve">Phase 2 (4 months):</w:t>
      </w:r>
      <w:r>
        <w:t xml:space="preserve"> </w:t>
      </w:r>
      <w:r>
        <w:t xml:space="preserve">Ethnographic fieldwork at 15 bakeries in Dubai's key commercial zones (Downtown Dubai, Business Bay, Al Quoz) to document operational challenges and cultural adaptation strategies.</w:t>
      </w:r>
    </w:p>
    <w:p>
      <w:pPr>
        <w:numPr>
          <w:ilvl w:val="0"/>
          <w:numId w:val="1002"/>
        </w:numPr>
        <w:pStyle w:val="Compact"/>
      </w:pPr>
      <w:r>
        <w:rPr>
          <w:bCs/>
          <w:b/>
        </w:rPr>
        <w:t xml:space="preserve">Phase 3 (6 months):</w:t>
      </w:r>
      <w:r>
        <w:t xml:space="preserve"> </w:t>
      </w:r>
      <w:r>
        <w:t xml:space="preserve">Co-creation workshops with local chefs, Emirati food historians, and halal certification bodies to develop prototype products. This includes testing innovations like date-infused sourdough and camel milk croissants.</w:t>
      </w:r>
    </w:p>
    <w:p>
      <w:pPr>
        <w:numPr>
          <w:ilvl w:val="0"/>
          <w:numId w:val="1002"/>
        </w:numPr>
        <w:pStyle w:val="Compact"/>
      </w:pPr>
      <w:r>
        <w:rPr>
          <w:bCs/>
          <w:b/>
        </w:rPr>
        <w:t xml:space="preserve">Phase 4 (2 months):</w:t>
      </w:r>
      <w:r>
        <w:t xml:space="preserve"> </w:t>
      </w:r>
      <w:r>
        <w:t xml:space="preserve">Economic viability assessment comparing traditional vs. culturally adapted product lines using Dubai-specific cost structures.</w:t>
      </w:r>
    </w:p>
    <w:bookmarkEnd w:id="23"/>
    <w:bookmarkStart w:id="24"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Cultural Adaptation Index for bakers in United Arab Emirates Dubai, measuring product alignment with local customs and regulatory requirements.</w:t>
      </w:r>
    </w:p>
    <w:p>
      <w:pPr>
        <w:numPr>
          <w:ilvl w:val="0"/>
          <w:numId w:val="1003"/>
        </w:numPr>
        <w:pStyle w:val="Compact"/>
      </w:pPr>
      <w:r>
        <w:t xml:space="preserve">A scalable innovation toolkit including: (a) seasonal menu calendar synchronized with Emirati festivals, (b) halal supply chain mapping resources, and (c) cross-cultural staff training modules.</w:t>
      </w:r>
    </w:p>
    <w:p>
      <w:pPr>
        <w:numPr>
          <w:ilvl w:val="0"/>
          <w:numId w:val="1003"/>
        </w:numPr>
        <w:pStyle w:val="Compact"/>
      </w:pPr>
      <w:r>
        <w:t xml:space="preserve">Empirical evidence demonstrating how culturally intelligent bakery practices can increase customer retention by 35% and reduce waste through demand forecasting aligned with cultural events.</w:t>
      </w:r>
    </w:p>
    <w:bookmarkEnd w:id="24"/>
    <w:bookmarkStart w:id="25" w:name="significance-of-the-study"/>
    <w:p>
      <w:pPr>
        <w:pStyle w:val="Heading2"/>
      </w:pPr>
      <w:r>
        <w:t xml:space="preserve">7. Significance of the Study</w:t>
      </w:r>
    </w:p>
    <w:p>
      <w:pPr>
        <w:pStyle w:val="FirstParagraph"/>
      </w:pPr>
      <w:r>
        <w:t xml:space="preserve">This research holds exceptional significance for multiple stakeholders in United Arab Emirates Dubai:</w:t>
      </w:r>
    </w:p>
    <w:p>
      <w:pPr>
        <w:numPr>
          <w:ilvl w:val="0"/>
          <w:numId w:val="1004"/>
        </w:numPr>
        <w:pStyle w:val="Compact"/>
      </w:pPr>
      <w:r>
        <w:rPr>
          <w:bCs/>
          <w:b/>
        </w:rPr>
        <w:t xml:space="preserve">For the Baker:</w:t>
      </w:r>
      <w:r>
        <w:t xml:space="preserve"> </w:t>
      </w:r>
      <w:r>
        <w:t xml:space="preserve">Provides actionable strategies to transform cultural challenges into competitive advantages, directly addressing the operational pain points faced by foreign bakers navigating Dubai's market.</w:t>
      </w:r>
    </w:p>
    <w:p>
      <w:pPr>
        <w:numPr>
          <w:ilvl w:val="0"/>
          <w:numId w:val="1004"/>
        </w:numPr>
        <w:pStyle w:val="Compact"/>
      </w:pPr>
      <w:r>
        <w:rPr>
          <w:bCs/>
          <w:b/>
        </w:rPr>
        <w:t xml:space="preserve">For UAE Economic Vision 2030:</w:t>
      </w:r>
      <w:r>
        <w:t xml:space="preserve"> </w:t>
      </w:r>
      <w:r>
        <w:t xml:space="preserve">Supports diversification goals by strengthening the food sector's contribution to non-oil GDP through innovative SMEs, aligning with Dubai Food Strategy 2031 objectives.</w:t>
      </w:r>
    </w:p>
    <w:p>
      <w:pPr>
        <w:numPr>
          <w:ilvl w:val="0"/>
          <w:numId w:val="1004"/>
        </w:numPr>
        <w:pStyle w:val="Compact"/>
      </w:pPr>
      <w:r>
        <w:rPr>
          <w:bCs/>
          <w:b/>
        </w:rPr>
        <w:t xml:space="preserve">For Cultural Preservation:</w:t>
      </w:r>
      <w:r>
        <w:t xml:space="preserve"> </w:t>
      </w:r>
      <w:r>
        <w:t xml:space="preserve">Develops protocols for preserving Emirati baking heritage while enabling modernization, ensuring traditions like Al Ousha bread-making are accessible to new generations.</w:t>
      </w:r>
    </w:p>
    <w:p>
      <w:pPr>
        <w:numPr>
          <w:ilvl w:val="0"/>
          <w:numId w:val="1004"/>
        </w:numPr>
        <w:pStyle w:val="Compact"/>
      </w:pPr>
      <w:r>
        <w:rPr>
          <w:bCs/>
          <w:b/>
        </w:rPr>
        <w:t xml:space="preserve">For Tourism Sector:</w:t>
      </w:r>
      <w:r>
        <w:t xml:space="preserve"> </w:t>
      </w:r>
      <w:r>
        <w:t xml:space="preserve">Creates culturally immersive bakery experiences that enhance Dubai's reputation as a destination for authentic culinary tourism, supporting the UAE's "Visit Dubai" campaign.</w:t>
      </w:r>
    </w:p>
    <w:bookmarkEnd w:id="25"/>
    <w:bookmarkStart w:id="26" w:name="implementation-timeline"/>
    <w:p>
      <w:pPr>
        <w:pStyle w:val="Heading2"/>
      </w:pPr>
      <w:r>
        <w:t xml:space="preserve">8. Implementation Timeline</w:t>
      </w:r>
    </w:p>
    <w:p>
      <w:pPr>
        <w:pStyle w:val="FirstParagraph"/>
      </w:pPr>
      <w:r>
        <w:t xml:space="preserve">Quarter</w:t>
      </w:r>
    </w:p>
    <w:p>
      <w:pPr>
        <w:pStyle w:val="BodyText"/>
      </w:pPr>
      <w:r>
        <w:t xml:space="preserve">Key Activities</w:t>
      </w:r>
    </w:p>
    <w:p>
      <w:pPr>
        <w:pStyle w:val="BodyText"/>
      </w:pPr>
      <w:r>
        <w:t xml:space="preserve">Milestones</w:t>
      </w:r>
    </w:p>
    <w:p>
      <w:pPr>
        <w:pStyle w:val="BodyText"/>
      </w:pPr>
      <w:r>
        <w:t xml:space="preserve">Q1 2024</w:t>
      </w:r>
    </w:p>
    <w:p>
      <w:pPr>
        <w:pStyle w:val="BodyText"/>
      </w:pPr>
      <w:r>
        <w:t xml:space="preserve">Literature review; Stakeholder mapping (Dubai Municipality, Suhail Al Qasimi Bakery Association)</w:t>
      </w:r>
    </w:p>
    <w:p>
      <w:pPr>
        <w:pStyle w:val="BodyText"/>
      </w:pPr>
      <w:r>
        <w:t xml:space="preserve">Finalized research framework approved by UAE academic committee</w:t>
      </w:r>
    </w:p>
    <w:p>
      <w:pPr>
        <w:pStyle w:val="BodyText"/>
      </w:pPr>
      <w:r>
        <w:t xml:space="preserve">Q2-Q3 2024</w:t>
      </w:r>
    </w:p>
    <w:p>
      <w:pPr>
        <w:pStyle w:val="BodyText"/>
      </w:pPr>
      <w:r>
        <w:t xml:space="preserve">Consumer surveys; Fieldwork at 15 bakeries; Halal certification process analysis</w:t>
      </w:r>
    </w:p>
    <w:p>
      <w:pPr>
        <w:pStyle w:val="BodyText"/>
      </w:pPr>
      <w:r>
        <w:t xml:space="preserve">Data collection complete; Cultural Preference Matrix developed</w:t>
      </w:r>
    </w:p>
    <w:p>
      <w:pPr>
        <w:pStyle w:val="BodyText"/>
      </w:pPr>
      <w:r>
        <w:t xml:space="preserve">Q4 2024 - Q1 2025</w:t>
      </w:r>
    </w:p>
    <w:p>
      <w:pPr>
        <w:pStyle w:val="BodyText"/>
      </w:pPr>
      <w:r>
        <w:t xml:space="preserve">Cross-cultural co-creation workshops; Product prototyping (date-sourdough, saffron croissants)</w:t>
      </w:r>
    </w:p>
    <w:p>
      <w:pPr>
        <w:pStyle w:val="BodyText"/>
      </w:pPr>
      <w:r>
        <w:t xml:space="preserve">5 validated cultural adaptation prototypes submitted to Dubai SME Center</w:t>
      </w:r>
    </w:p>
    <w:p>
      <w:pPr>
        <w:pStyle w:val="BodyText"/>
      </w:pPr>
      <w:r>
        <w:t xml:space="preserve">Q2 2025</w:t>
      </w:r>
    </w:p>
    <w:p>
      <w:pPr>
        <w:pStyle w:val="BodyText"/>
      </w:pPr>
      <w:r>
        <w:t xml:space="preserve">Economic viability testing across bakery locations</w:t>
      </w:r>
    </w:p>
    <w:p>
      <w:pPr>
        <w:pStyle w:val="BodyText"/>
      </w:pPr>
      <w:r>
        <w:t xml:space="preserve">Final Thesis Proposal report delivered to University of Dubai Faculty of Hospitality Management</w:t>
      </w:r>
    </w:p>
    <w:bookmarkEnd w:id="26"/>
    <w:bookmarkStart w:id="27" w:name="conclusion"/>
    <w:p>
      <w:pPr>
        <w:pStyle w:val="Heading2"/>
      </w:pPr>
      <w:r>
        <w:t xml:space="preserve">9. Conclusion</w:t>
      </w:r>
    </w:p>
    <w:p>
      <w:pPr>
        <w:pStyle w:val="FirstParagraph"/>
      </w:pPr>
      <w:r>
        <w:t xml:space="preserve">This Thesis Proposal establishes the critical necessity for culturally nuanced bakery entrepreneurship in United Arab Emirates Dubai. As the city rapidly evolves toward a knowledge-based economy, its bakeries must transcend mere food production to become cultural ambassadors and sustainable enterprises. The research will deliver unprecedented insights into harmonizing global baking standards with Emirati traditions—a paradigm shift for the Baker operating in Dubai's competitive landscape. By positioning bakery innovation as central to Dubai's cultural and economic narrative, this study will provide a replicable model for food entrepreneurs across the Gulf region while directly contributing to UAE Vision 2030 goals of economic diversification and cultural preservation. The successful execution of this Thesis Proposal will empower the Baker in United Arab Emirates Dubai to transform market challenges into opportunities for meaningful community engagement and business excellence.</w:t>
      </w:r>
    </w:p>
    <w:bookmarkEnd w:id="27"/>
    <w:bookmarkStart w:id="28" w:name="references-selected"/>
    <w:p>
      <w:pPr>
        <w:pStyle w:val="Heading2"/>
      </w:pPr>
      <w:r>
        <w:t xml:space="preserve">10. References (Selected)</w:t>
      </w:r>
    </w:p>
    <w:p>
      <w:pPr>
        <w:numPr>
          <w:ilvl w:val="0"/>
          <w:numId w:val="1005"/>
        </w:numPr>
        <w:pStyle w:val="Compact"/>
      </w:pPr>
      <w:r>
        <w:t xml:space="preserve">Al Marzouqi, A. (2022). *Emirati Culinary Identity in Modern Dubai*. UAE University Press.</w:t>
      </w:r>
    </w:p>
    <w:p>
      <w:pPr>
        <w:numPr>
          <w:ilvl w:val="0"/>
          <w:numId w:val="1005"/>
        </w:numPr>
        <w:pStyle w:val="Compact"/>
      </w:pPr>
      <w:r>
        <w:t xml:space="preserve">Dubai Department of Economic Development. (2023). *Food Industry Market Report: Bakery Sector Analysis*.</w:t>
      </w:r>
    </w:p>
    <w:p>
      <w:pPr>
        <w:numPr>
          <w:ilvl w:val="0"/>
          <w:numId w:val="1005"/>
        </w:numPr>
        <w:pStyle w:val="Compact"/>
      </w:pPr>
      <w:r>
        <w:t xml:space="preserve">Khalifa University Center for Food Innovation. (2023). *Consumer Preferences During Ramadan 2023: Dubai Survey Results*.</w:t>
      </w:r>
    </w:p>
    <w:p>
      <w:pPr>
        <w:numPr>
          <w:ilvl w:val="0"/>
          <w:numId w:val="1005"/>
        </w:numPr>
        <w:pStyle w:val="Compact"/>
      </w:pPr>
      <w:r>
        <w:t xml:space="preserve">UAE Ministry of Economy. (2024). *Halal Certification Guidelines for Food Businesses*.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Adaptation and Innovation in Bakery Practices for the Baker in United Arab Emirates Dubai</dc:title>
  <dc:creator/>
  <dc:language>en</dc:language>
  <cp:keywords/>
  <dcterms:created xsi:type="dcterms:W3CDTF">2026-07-21T00:12:33Z</dcterms:created>
  <dcterms:modified xsi:type="dcterms:W3CDTF">2026-07-21T00:12:33Z</dcterms:modified>
</cp:coreProperties>
</file>

<file path=docProps/custom.xml><?xml version="1.0" encoding="utf-8"?>
<Properties xmlns="http://schemas.openxmlformats.org/officeDocument/2006/custom-properties" xmlns:vt="http://schemas.openxmlformats.org/officeDocument/2006/docPropsVTypes"/>
</file>