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Córdoba's</w:t>
      </w:r>
      <w:r>
        <w:t xml:space="preserve"> </w:t>
      </w:r>
      <w:r>
        <w:t xml:space="preserve">Financial</w:t>
      </w:r>
      <w:r>
        <w:t xml:space="preserve"> </w:t>
      </w:r>
      <w:r>
        <w:t xml:space="preserve">Ecosystem</w:t>
      </w:r>
    </w:p>
    <w:bookmarkStart w:id="28" w:name="Xe56eda9aef0f0224f0384790b14da675fa92661"/>
    <w:p>
      <w:pPr>
        <w:pStyle w:val="Heading1"/>
      </w:pPr>
      <w:r>
        <w:t xml:space="preserve">Thesis Proposal: The Evolving Role of the Banker in Argentina Córdoba's Financial Ecosystem</w:t>
      </w:r>
    </w:p>
    <w:bookmarkStart w:id="20" w:name="introduction"/>
    <w:p>
      <w:pPr>
        <w:pStyle w:val="Heading2"/>
      </w:pPr>
      <w:r>
        <w:t xml:space="preserve">1. Introduction</w:t>
      </w:r>
    </w:p>
    <w:p>
      <w:pPr>
        <w:pStyle w:val="FirstParagraph"/>
      </w:pPr>
      <w:r>
        <w:t xml:space="preserve">This Thesis Proposal outlines a rigorous academic investigation into the critical role of the modern</w:t>
      </w:r>
      <w:r>
        <w:t xml:space="preserve"> </w:t>
      </w:r>
      <w:r>
        <w:rPr>
          <w:iCs/>
          <w:i/>
        </w:rPr>
        <w:t xml:space="preserve">Banker</w:t>
      </w:r>
      <w:r>
        <w:t xml:space="preserve"> </w:t>
      </w:r>
      <w:r>
        <w:t xml:space="preserve">within the dynamic financial landscape of Argentina, with specific focus on Córdoba Province. As Argentina navigates persistent economic volatility, high inflation rates exceeding 140% in 2023, and complex currency controls, the function of banking professionals—particularly those operating in regional hubs like Córdoba—has become increasingly pivotal yet underexamined. This study directly addresses a significant gap in financial research by centering the</w:t>
      </w:r>
      <w:r>
        <w:t xml:space="preserve"> </w:t>
      </w:r>
      <w:r>
        <w:rPr>
          <w:iCs/>
          <w:i/>
        </w:rPr>
        <w:t xml:space="preserve">Banker</w:t>
      </w:r>
      <w:r>
        <w:t xml:space="preserve"> </w:t>
      </w:r>
      <w:r>
        <w:t xml:space="preserve">as an active agent within Argentina's socio-economic structure, rather than merely viewing banking institutions as static entities. Córdoba, Argentina's second-largest province and a major industrial-agricultural hub, presents a compelling microcosm for this analysis due to its diverse economic base (including automotive manufacturing, agribusiness exports), high financial service demand, and unique regulatory challenges stemming from its geographical position outside Buenos Aires.</w:t>
      </w:r>
    </w:p>
    <w:bookmarkEnd w:id="20"/>
    <w:bookmarkStart w:id="21" w:name="problem-statement"/>
    <w:p>
      <w:pPr>
        <w:pStyle w:val="Heading2"/>
      </w:pPr>
      <w:r>
        <w:t xml:space="preserve">2. Problem Statement</w:t>
      </w:r>
    </w:p>
    <w:p>
      <w:pPr>
        <w:pStyle w:val="FirstParagraph"/>
      </w:pPr>
      <w:r>
        <w:t xml:space="preserve">The traditional model of the</w:t>
      </w:r>
      <w:r>
        <w:t xml:space="preserve"> </w:t>
      </w:r>
      <w:r>
        <w:rPr>
          <w:iCs/>
          <w:i/>
        </w:rPr>
        <w:t xml:space="preserve">Banker</w:t>
      </w:r>
      <w:r>
        <w:t xml:space="preserve">, historically focused on credit assessment and transaction processing within a stable monetary environment, is severely strained in contemporary Argentina Córdoba. Current economic conditions—characterized by extreme inflation, dollarization pressures, limited access to foreign currency reserves, and stringent capital controls—demand unprecedented adaptability from financial professionals. Yet, academic literature largely overlooks how individual</w:t>
      </w:r>
      <w:r>
        <w:t xml:space="preserve"> </w:t>
      </w:r>
      <w:r>
        <w:rPr>
          <w:iCs/>
          <w:i/>
        </w:rPr>
        <w:t xml:space="preserve">Banker</w:t>
      </w:r>
      <w:r>
        <w:t xml:space="preserve">s navigate these constraints on the ground in provincial settings like Córdoba. Existing studies focus on macroeconomic policies or institutional structures (e.g., Central Bank regulations), neglecting the human element: the strategic decisions, ethical dilemmas, client relationship management tactics, and skill adaptations required of a</w:t>
      </w:r>
      <w:r>
        <w:t xml:space="preserve"> </w:t>
      </w:r>
      <w:r>
        <w:rPr>
          <w:iCs/>
          <w:i/>
        </w:rPr>
        <w:t xml:space="preserve">Banker</w:t>
      </w:r>
      <w:r>
        <w:t xml:space="preserve"> </w:t>
      </w:r>
      <w:r>
        <w:t xml:space="preserve">daily operating within Córdoba's specific economic ecosystem. This omission impedes understanding of how localized banking practice influences broader financial inclusion and economic resilience in Argentina.</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context of Argentina Córdoba:</w:t>
      </w:r>
    </w:p>
    <w:p>
      <w:pPr>
        <w:numPr>
          <w:ilvl w:val="0"/>
          <w:numId w:val="1001"/>
        </w:numPr>
        <w:pStyle w:val="Compact"/>
      </w:pPr>
      <w:r>
        <w:rPr>
          <w:bCs/>
          <w:b/>
        </w:rPr>
        <w:t xml:space="preserve">Analyze Adaptation Strategies:</w:t>
      </w:r>
      <w:r>
        <w:t xml:space="preserve"> </w:t>
      </w:r>
      <w:r>
        <w:t xml:space="preserve">Identify and categorize the practical strategies employed by working</w:t>
      </w:r>
      <w:r>
        <w:t xml:space="preserve"> </w:t>
      </w:r>
      <w:r>
        <w:rPr>
          <w:iCs/>
          <w:i/>
        </w:rPr>
        <w:t xml:space="preserve">Banker</w:t>
      </w:r>
      <w:r>
        <w:t xml:space="preserve">s in Córdoba to manage hyperinflation, currency devaluation, and client liquidity crises (e.g., dynamic pricing models, non-traditional credit assessment for SMEs).</w:t>
      </w:r>
    </w:p>
    <w:p>
      <w:pPr>
        <w:numPr>
          <w:ilvl w:val="0"/>
          <w:numId w:val="1001"/>
        </w:numPr>
        <w:pStyle w:val="Compact"/>
      </w:pPr>
      <w:r>
        <w:rPr>
          <w:bCs/>
          <w:b/>
        </w:rPr>
        <w:t xml:space="preserve">Evaluate Client Relationship Dynamics:</w:t>
      </w:r>
      <w:r>
        <w:t xml:space="preserve"> </w:t>
      </w:r>
      <w:r>
        <w:t xml:space="preserve">Assess how the evolving role of the</w:t>
      </w:r>
      <w:r>
        <w:t xml:space="preserve"> </w:t>
      </w:r>
      <w:r>
        <w:rPr>
          <w:iCs/>
          <w:i/>
        </w:rPr>
        <w:t xml:space="preserve">Banker</w:t>
      </w:r>
      <w:r>
        <w:t xml:space="preserve"> </w:t>
      </w:r>
      <w:r>
        <w:t xml:space="preserve">impacts trust-building and service delivery in Córdoba's unique market, where client expectations rapidly shift due to economic uncertainty.</w:t>
      </w:r>
    </w:p>
    <w:p>
      <w:pPr>
        <w:numPr>
          <w:ilvl w:val="0"/>
          <w:numId w:val="1001"/>
        </w:numPr>
        <w:pStyle w:val="Compact"/>
      </w:pPr>
      <w:r>
        <w:rPr>
          <w:bCs/>
          <w:b/>
        </w:rPr>
        <w:t xml:space="preserve">Predict Future Skill Requirements:</w:t>
      </w:r>
      <w:r>
        <w:t xml:space="preserve"> </w:t>
      </w:r>
      <w:r>
        <w:t xml:space="preserve">Determine the emerging professional competencies (e.g., advanced financial literacy in volatile markets, digital tool proficiency) necessary for the modern</w:t>
      </w:r>
      <w:r>
        <w:t xml:space="preserve"> </w:t>
      </w:r>
      <w:r>
        <w:rPr>
          <w:iCs/>
          <w:i/>
        </w:rPr>
        <w:t xml:space="preserve">Banker</w:t>
      </w:r>
      <w:r>
        <w:t xml:space="preserve"> </w:t>
      </w:r>
      <w:r>
        <w:t xml:space="preserve">in Argentina Córdoba to sustain service viability.</w:t>
      </w:r>
    </w:p>
    <w:bookmarkEnd w:id="22"/>
    <w:bookmarkStart w:id="23" w:name="X7b7fc8fa897872968415e88f57ff8efca98ae78"/>
    <w:p>
      <w:pPr>
        <w:pStyle w:val="Heading2"/>
      </w:pPr>
      <w:r>
        <w:t xml:space="preserve">4. Significance of Focus: Argentina Córdoba as Case Study</w:t>
      </w:r>
    </w:p>
    <w:p>
      <w:pPr>
        <w:pStyle w:val="FirstParagraph"/>
      </w:pPr>
      <w:r>
        <w:t xml:space="preserve">The choice of Argentina Córdoba is strategically critical. It represents over 10% of the national GDP, hosts major financial institutions like Banco Macro and Banco Santander Río's regional offices, and serves as a vital financial gateway for central-western Argentina's agricultural exports. Unlike Buenos Aires, where international banking networks are denser, Córdoba's</w:t>
      </w:r>
      <w:r>
        <w:t xml:space="preserve"> </w:t>
      </w:r>
      <w:r>
        <w:rPr>
          <w:iCs/>
          <w:i/>
        </w:rPr>
        <w:t xml:space="preserve">Banker</w:t>
      </w:r>
      <w:r>
        <w:t xml:space="preserve">s operate with greater autonomy in adapting to local market nuances while complying with national policy. Furthermore, Córdoba experiences distinct economic pressures—such as heavy reliance on soybean export cycles and specific provincial regulations—that create a fertile ground for observing the nuanced evolution of the</w:t>
      </w:r>
      <w:r>
        <w:t xml:space="preserve"> </w:t>
      </w:r>
      <w:r>
        <w:rPr>
          <w:iCs/>
          <w:i/>
        </w:rPr>
        <w:t xml:space="preserve">Banker</w:t>
      </w:r>
      <w:r>
        <w:t xml:space="preserve">'s role. This focus provides actionable insights not just for Córdoba, but for understanding regional banking resilience across emerging economies facing similar macroeconomic shocks.</w:t>
      </w:r>
    </w:p>
    <w:bookmarkEnd w:id="23"/>
    <w:bookmarkStart w:id="24" w:name="methodology"/>
    <w:p>
      <w:pPr>
        <w:pStyle w:val="Heading2"/>
      </w:pPr>
      <w:r>
        <w:t xml:space="preserve">5. Methodology</w:t>
      </w:r>
    </w:p>
    <w:p>
      <w:pPr>
        <w:pStyle w:val="FirstParagraph"/>
      </w:pPr>
      <w:r>
        <w:t xml:space="preserve">This research employs a mixed-methods approach designed to capture the lived experience of the</w:t>
      </w:r>
      <w:r>
        <w:t xml:space="preserve"> </w:t>
      </w:r>
      <w:r>
        <w:rPr>
          <w:iCs/>
          <w:i/>
        </w:rPr>
        <w:t xml:space="preserve">Banker</w:t>
      </w:r>
      <w:r>
        <w:t xml:space="preserve"> </w:t>
      </w:r>
      <w:r>
        <w:t xml:space="preserve">in Argentina Córdoba:</w:t>
      </w:r>
    </w:p>
    <w:p>
      <w:pPr>
        <w:numPr>
          <w:ilvl w:val="0"/>
          <w:numId w:val="1002"/>
        </w:numPr>
        <w:pStyle w:val="Compact"/>
      </w:pPr>
      <w:r>
        <w:rPr>
          <w:bCs/>
          <w:b/>
        </w:rPr>
        <w:t xml:space="preserve">Qualitative Phase (Months 1-4):</w:t>
      </w:r>
      <w:r>
        <w:t xml:space="preserve"> </w:t>
      </w:r>
      <w:r>
        <w:t xml:space="preserve">In-depth, semi-structured interviews with 25+ practicing</w:t>
      </w:r>
      <w:r>
        <w:t xml:space="preserve"> </w:t>
      </w:r>
      <w:r>
        <w:rPr>
          <w:iCs/>
          <w:i/>
        </w:rPr>
        <w:t xml:space="preserve">Banker</w:t>
      </w:r>
      <w:r>
        <w:t xml:space="preserve">s across diverse institutions (commercial banks, credit unions) operating in Córdoba city and key agricultural districts like Punilla. Focus on real-time decision-making processes under current economic conditions.</w:t>
      </w:r>
    </w:p>
    <w:p>
      <w:pPr>
        <w:numPr>
          <w:ilvl w:val="0"/>
          <w:numId w:val="1002"/>
        </w:numPr>
        <w:pStyle w:val="Compact"/>
      </w:pPr>
      <w:r>
        <w:rPr>
          <w:bCs/>
          <w:b/>
        </w:rPr>
        <w:t xml:space="preserve">Quantitative Phase (Months 5-7):</w:t>
      </w:r>
      <w:r>
        <w:t xml:space="preserve"> </w:t>
      </w:r>
      <w:r>
        <w:t xml:space="preserve">Structured survey distributed to 150+</w:t>
      </w:r>
      <w:r>
        <w:t xml:space="preserve"> </w:t>
      </w:r>
      <w:r>
        <w:rPr>
          <w:iCs/>
          <w:i/>
        </w:rPr>
        <w:t xml:space="preserve">Banker</w:t>
      </w:r>
      <w:r>
        <w:t xml:space="preserve">s across the province, measuring frequency of specific adaptive strategies, perceived client trust levels, and self-rated competency gaps. Data analyzed using descriptive statistics and regression models.</w:t>
      </w:r>
    </w:p>
    <w:p>
      <w:pPr>
        <w:numPr>
          <w:ilvl w:val="0"/>
          <w:numId w:val="1002"/>
        </w:numPr>
        <w:pStyle w:val="Compact"/>
      </w:pPr>
      <w:r>
        <w:rPr>
          <w:bCs/>
          <w:b/>
        </w:rPr>
        <w:t xml:space="preserve">Document Analysis (Ongoing):</w:t>
      </w:r>
      <w:r>
        <w:t xml:space="preserve"> </w:t>
      </w:r>
      <w:r>
        <w:t xml:space="preserve">Review of internal institutional guidelines from major Córdoba-based banks, provincial financial regulations (e.g., Caja de Ahorros de Córdoba), and relevant Central Bank circulars to contextualize professional practice within the regulatory framework.</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significant contributions:</w:t>
      </w:r>
    </w:p>
    <w:p>
      <w:pPr>
        <w:numPr>
          <w:ilvl w:val="0"/>
          <w:numId w:val="1003"/>
        </w:numPr>
        <w:pStyle w:val="Compact"/>
      </w:pPr>
      <w:r>
        <w:t xml:space="preserve">A detailed taxonomy of adaptive strategies currently used by the working</w:t>
      </w:r>
      <w:r>
        <w:t xml:space="preserve"> </w:t>
      </w:r>
      <w:r>
        <w:rPr>
          <w:iCs/>
          <w:i/>
        </w:rPr>
        <w:t xml:space="preserve">Banker</w:t>
      </w:r>
      <w:r>
        <w:t xml:space="preserve"> </w:t>
      </w:r>
      <w:r>
        <w:t xml:space="preserve">in Argentina Córdoba, moving beyond generic "inflation management" to specific, actionable practices.</w:t>
      </w:r>
    </w:p>
    <w:p>
      <w:pPr>
        <w:numPr>
          <w:ilvl w:val="0"/>
          <w:numId w:val="1003"/>
        </w:numPr>
        <w:pStyle w:val="Compact"/>
      </w:pPr>
      <w:r>
        <w:t xml:space="preserve">Evidence-based recommendations for financial institutions and regulators on supporting the evolving role of the</w:t>
      </w:r>
      <w:r>
        <w:t xml:space="preserve"> </w:t>
      </w:r>
      <w:r>
        <w:rPr>
          <w:iCs/>
          <w:i/>
        </w:rPr>
        <w:t xml:space="preserve">Banker</w:t>
      </w:r>
      <w:r>
        <w:t xml:space="preserve">, enhancing financial service sustainability in volatile regions like Córdoba.</w:t>
      </w:r>
    </w:p>
    <w:p>
      <w:pPr>
        <w:numPr>
          <w:ilvl w:val="0"/>
          <w:numId w:val="1003"/>
        </w:numPr>
        <w:pStyle w:val="Compact"/>
      </w:pPr>
      <w:r>
        <w:t xml:space="preserve">A conceptual model outlining the essential competencies required for future-proofing banking professionals in Argentina, specifically validated within the Córdoba context—a model applicable to similar economies.</w:t>
      </w:r>
    </w:p>
    <w:p>
      <w:pPr>
        <w:numPr>
          <w:ilvl w:val="0"/>
          <w:numId w:val="1003"/>
        </w:numPr>
        <w:pStyle w:val="Compact"/>
      </w:pPr>
      <w:r>
        <w:t xml:space="preserve">Direct input for local banking education programs in Córdoba (e.g., Universidad Nacional de Córdoba's Economics faculty) to update curricula reflecting real-world demands on the</w:t>
      </w:r>
      <w:r>
        <w:t xml:space="preserve"> </w:t>
      </w:r>
      <w:r>
        <w:rPr>
          <w:iCs/>
          <w:i/>
        </w:rPr>
        <w:t xml:space="preserve">Banker</w:t>
      </w:r>
      <w:r>
        <w:t xml:space="preserve">.</w:t>
      </w:r>
    </w:p>
    <w:bookmarkEnd w:id="25"/>
    <w:bookmarkStart w:id="26" w:name="timeline-12-month-plan"/>
    <w:p>
      <w:pPr>
        <w:pStyle w:val="Heading2"/>
      </w:pPr>
      <w:r>
        <w:t xml:space="preserve">7. Timeline (12-Month Plan)</w:t>
      </w:r>
    </w:p>
    <w:p>
      <w:pPr>
        <w:pStyle w:val="FirstParagraph"/>
      </w:pPr>
      <w:r>
        <w:rPr>
          <w:bCs/>
          <w:b/>
        </w:rPr>
        <w:t xml:space="preserve">Months 1-2:</w:t>
      </w:r>
      <w:r>
        <w:t xml:space="preserve"> </w:t>
      </w:r>
      <w:r>
        <w:t xml:space="preserve">Finalize literature review, secure institutional permissions in Argentina Córdoba, develop interview/survey instruments.</w:t>
      </w:r>
    </w:p>
    <w:p>
      <w:pPr>
        <w:pStyle w:val="BodyText"/>
      </w:pPr>
      <w:r>
        <w:rPr>
          <w:bCs/>
          <w:b/>
        </w:rPr>
        <w:t xml:space="preserve">Months 3-4:</w:t>
      </w:r>
      <w:r>
        <w:t xml:space="preserve"> </w:t>
      </w:r>
      <w:r>
        <w:t xml:space="preserve">Conduct qualitative interviews across Córdoba regions; preliminary thematic analysis.</w:t>
      </w:r>
    </w:p>
    <w:p>
      <w:pPr>
        <w:pStyle w:val="BodyText"/>
      </w:pPr>
      <w:r>
        <w:rPr>
          <w:bCs/>
          <w:b/>
        </w:rPr>
        <w:t xml:space="preserve">Months 5-6:</w:t>
      </w:r>
      <w:r>
        <w:t xml:space="preserve"> </w:t>
      </w:r>
      <w:r>
        <w:t xml:space="preserve">Deploy and collect quantitative survey; initial statistical analysis.</w:t>
      </w:r>
    </w:p>
    <w:p>
      <w:pPr>
        <w:pStyle w:val="BodyText"/>
      </w:pPr>
      <w:r>
        <w:rPr>
          <w:bCs/>
          <w:b/>
        </w:rPr>
        <w:t xml:space="preserve">Months 7-8:</w:t>
      </w:r>
      <w:r>
        <w:t xml:space="preserve"> </w:t>
      </w:r>
      <w:r>
        <w:t xml:space="preserve">Triangulate qualitative/quantitative findings; draft core thesis chapters (Context, Methodology, Findings).</w:t>
      </w:r>
    </w:p>
    <w:p>
      <w:pPr>
        <w:pStyle w:val="BodyText"/>
      </w:pPr>
      <w:r>
        <w:rPr>
          <w:bCs/>
          <w:b/>
        </w:rPr>
        <w:t xml:space="preserve">Months 9-10:</w:t>
      </w:r>
      <w:r>
        <w:t xml:space="preserve"> </w:t>
      </w:r>
      <w:r>
        <w:t xml:space="preserve">Develop recommendations and theoretical model; refine manuscript.</w:t>
      </w:r>
    </w:p>
    <w:p>
      <w:pPr>
        <w:pStyle w:val="BodyText"/>
      </w:pPr>
      <w:r>
        <w:rPr>
          <w:bCs/>
          <w:b/>
        </w:rPr>
        <w:t xml:space="preserve">Months 11-12:</w:t>
      </w:r>
      <w:r>
        <w:t xml:space="preserve"> </w:t>
      </w:r>
      <w:r>
        <w:t xml:space="preserve">Finalize thesis writing, incorporate feedback from advisor; prepare submission for defense in Córdoba.</w:t>
      </w:r>
    </w:p>
    <w:bookmarkEnd w:id="26"/>
    <w:bookmarkStart w:id="27" w:name="conclusion"/>
    <w:p>
      <w:pPr>
        <w:pStyle w:val="Heading2"/>
      </w:pPr>
      <w:r>
        <w:t xml:space="preserve">8. Conclusion</w:t>
      </w:r>
    </w:p>
    <w:p>
      <w:pPr>
        <w:pStyle w:val="FirstParagraph"/>
      </w:pPr>
      <w:r>
        <w:t xml:space="preserve">This Thesis Proposal addresses a critical void by placing the human element—specifically the role of the</w:t>
      </w:r>
      <w:r>
        <w:t xml:space="preserve"> </w:t>
      </w:r>
      <w:r>
        <w:rPr>
          <w:iCs/>
          <w:i/>
        </w:rPr>
        <w:t xml:space="preserve">Banker</w:t>
      </w:r>
      <w:r>
        <w:t xml:space="preserve">—at the center of understanding Argentina's financial resilience, with Córdoba Province as its essential geographical and operational lens. The economic realities of Argentina demand that we move beyond institutional analysis to understand how individual financial professionals adapt and innovate on a daily basis in high-stress environments like Córdoba. This research will not only enrich academic discourse on banking in emerging markets but also provide tangible, locally relevant value for</w:t>
      </w:r>
      <w:r>
        <w:t xml:space="preserve"> </w:t>
      </w:r>
      <w:r>
        <w:rPr>
          <w:iCs/>
          <w:i/>
        </w:rPr>
        <w:t xml:space="preserve">Banker</w:t>
      </w:r>
      <w:r>
        <w:t xml:space="preserve">s, institutions, and policymakers striving to foster economic stability within the complex realities of modern Argentina. By focusing squarely on the evolving practice of the</w:t>
      </w:r>
      <w:r>
        <w:t xml:space="preserve"> </w:t>
      </w:r>
      <w:r>
        <w:rPr>
          <w:iCs/>
          <w:i/>
        </w:rPr>
        <w:t xml:space="preserve">Banker</w:t>
      </w:r>
      <w:r>
        <w:t xml:space="preserve"> </w:t>
      </w:r>
      <w:r>
        <w:t xml:space="preserve">within Argentina Córdoba's unique ecosystem, this thesis promises significant contributions to both theory and practical financial management in a volatile global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Argentina Córdoba's Financial Ecosystem</dc:title>
  <dc:creator/>
  <dc:language>en</dc:language>
  <cp:keywords/>
  <dcterms:created xsi:type="dcterms:W3CDTF">2026-07-21T02:31:22Z</dcterms:created>
  <dcterms:modified xsi:type="dcterms:W3CDTF">2026-07-21T02:31:22Z</dcterms:modified>
</cp:coreProperties>
</file>

<file path=docProps/custom.xml><?xml version="1.0" encoding="utf-8"?>
<Properties xmlns="http://schemas.openxmlformats.org/officeDocument/2006/custom-properties" xmlns:vt="http://schemas.openxmlformats.org/officeDocument/2006/docPropsVTypes"/>
</file>