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Financial</w:t>
      </w:r>
      <w:r>
        <w:t xml:space="preserve"> </w:t>
      </w:r>
      <w:r>
        <w:t xml:space="preserve">Landscape</w:t>
      </w:r>
    </w:p>
    <w:bookmarkStart w:id="28" w:name="Xb50ab6fd4209bf279f3ccb9ab502e8f36ae1349"/>
    <w:p>
      <w:pPr>
        <w:pStyle w:val="Heading1"/>
      </w:pPr>
      <w:r>
        <w:t xml:space="preserve">Thesis Proposal: The Evolving Role of the Banker in Ethiopia Addis Ababa's Financial Landscape</w:t>
      </w:r>
    </w:p>
    <w:bookmarkStart w:id="20" w:name="abstract"/>
    <w:p>
      <w:pPr>
        <w:pStyle w:val="Heading2"/>
      </w:pPr>
      <w:r>
        <w:t xml:space="preserve">Abstract</w:t>
      </w:r>
    </w:p>
    <w:p>
      <w:pPr>
        <w:pStyle w:val="FirstParagraph"/>
      </w:pPr>
      <w:r>
        <w:t xml:space="preserve">This Thesis Proposal outlines a research investigation into the critical and transforming role of the Banker within Ethiopia's financial sector, with a specific focus on Addis Ababa as the nation's primary economic and banking hub. As Ethiopia undergoes significant economic liberalization and digital financial transformation, the responsibilities, competencies, and ethical challenges faced by the Banker in Addis Ababa are undergoing profound change. This research aims to critically analyze how modern Bankers navigate regulatory frameworks, technological disruptions (like mobile money integration), client expectations in a rapidly urbanizing capital city, and the unique socio-economic context of Ethiopia Addis Ababa. The findings will contribute significantly to academic literature on banking in developing economies and provide actionable insights for banking institutions, regulators like the Central Bank of Ethiopia (CBE), and policy-makers seeking to enhance financial inclusion and stability within this vital economic center.</w:t>
      </w:r>
    </w:p>
    <w:bookmarkEnd w:id="20"/>
    <w:bookmarkStart w:id="21" w:name="Xb231924871c15ac29d95d3b7c1eabc4802b786e"/>
    <w:p>
      <w:pPr>
        <w:pStyle w:val="Heading2"/>
      </w:pPr>
      <w:r>
        <w:t xml:space="preserve">1. Introduction: Contextualizing the Banker in Ethiopia Addis Ababa</w:t>
      </w:r>
    </w:p>
    <w:p>
      <w:pPr>
        <w:pStyle w:val="FirstParagraph"/>
      </w:pPr>
      <w:r>
        <w:t xml:space="preserve">Ethiopia's journey towards a more dynamic and inclusive financial system is deeply intertwined with the operational realities of Addis Ababa, where over 70% of the nation's formal banking institutions maintain their headquarters or major branches. The city serves as the nerve center for Ethiopia's financial ecosystem, processing vast volumes of transactions and serving millions of individuals and businesses. Within this vibrant yet complex environment, the role of the Banker transcends traditional transactional duties; it has evolved into a multifaceted position demanding financial acumen, deep local market knowledge, technological adaptability, and ethical integrity. This research posits that understanding the *contemporary experience* of the Banker in Ethiopia Addis Ababa is paramount for assessing the health and future trajectory of the country's financial inclusion agenda and overall economic development. The Thesis Proposal therefore centers on dissecting this evolving role through empirical investigation grounded in Addis Ababa's specific context.</w:t>
      </w:r>
    </w:p>
    <w:bookmarkEnd w:id="21"/>
    <w:bookmarkStart w:id="22" w:name="problem-statement"/>
    <w:p>
      <w:pPr>
        <w:pStyle w:val="Heading2"/>
      </w:pPr>
      <w:r>
        <w:t xml:space="preserve">2. Problem Statement</w:t>
      </w:r>
    </w:p>
    <w:p>
      <w:pPr>
        <w:pStyle w:val="FirstParagraph"/>
      </w:pPr>
      <w:r>
        <w:t xml:space="preserve">Despite Ethiopia's ambitious national strategies like the Financial Inclusion Strategy (FIS) 2017-2030 and the CBE's Digital Financial Services (DFS) roadmap, significant challenges persist in effectively serving the unbanked population and fostering a resilient banking sector. A critical gap exists in understanding how frontline Bankers, who are directly interfacing with clients across diverse socio-economic strata of Addis Ababa – from bustling markets to emerging tech hubs – perceive and manage these challenges. Current literature often focuses on macro-level policies or technology adoption without sufficient depth on the *human element* at the branch level. This research addresses this gap by investigating: (a) How do Bankers in Addis Ababa adapt their service delivery amidst regulatory pressures and digital innovation? (b) What are the primary ethical dilemmas and client relationship management challenges unique to Ethiopia Addis Ababa? (c) What specific skills and support systems do Bankers identify as essential for success in this evolving landscape?</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operational framework, responsibilities, and skill requirements of a Banker within Addis Ababa's major commercial banks (e.g., Commercial Bank of Ethiopia, Awash International Bank).</w:t>
      </w:r>
    </w:p>
    <w:p>
      <w:pPr>
        <w:numPr>
          <w:ilvl w:val="0"/>
          <w:numId w:val="1001"/>
        </w:numPr>
        <w:pStyle w:val="Compact"/>
      </w:pPr>
      <w:r>
        <w:t xml:space="preserve">To investigate the impact of digital financial services (DFS) adoption (mobile banking, agent networks) on daily tasks, client interactions, and perceived job satisfaction among Bankers in Addis Ababa.</w:t>
      </w:r>
    </w:p>
    <w:p>
      <w:pPr>
        <w:numPr>
          <w:ilvl w:val="0"/>
          <w:numId w:val="1001"/>
        </w:numPr>
        <w:pStyle w:val="Compact"/>
      </w:pPr>
      <w:r>
        <w:t xml:space="preserve">To identify the most prevalent challenges faced by Bankers in Ethiopia Addis Ababa regarding financial inclusion outreach, regulatory compliance (CBE directives), and ethical conduct within a high-need urban environment.</w:t>
      </w:r>
    </w:p>
    <w:p>
      <w:pPr>
        <w:numPr>
          <w:ilvl w:val="0"/>
          <w:numId w:val="1001"/>
        </w:numPr>
        <w:pStyle w:val="Compact"/>
      </w:pPr>
      <w:r>
        <w:t xml:space="preserve">To explore the perspectives of Bankers on necessary training, technology support, and policy changes required to enhance their effectiveness in serving the diverse Addis Ababa population.</w:t>
      </w:r>
    </w:p>
    <w:bookmarkEnd w:id="23"/>
    <w:bookmarkStart w:id="24" w:name="methodology"/>
    <w:p>
      <w:pPr>
        <w:pStyle w:val="Heading2"/>
      </w:pPr>
      <w:r>
        <w:t xml:space="preserve">4. Methodology</w:t>
      </w:r>
    </w:p>
    <w:p>
      <w:pPr>
        <w:pStyle w:val="FirstParagraph"/>
      </w:pPr>
      <w:r>
        <w:t xml:space="preserve">This study will employ a mixed-methods approach tailored to the Ethiopian context:</w:t>
      </w:r>
    </w:p>
    <w:p>
      <w:pPr>
        <w:numPr>
          <w:ilvl w:val="0"/>
          <w:numId w:val="1002"/>
        </w:numPr>
        <w:pStyle w:val="Compact"/>
      </w:pPr>
      <w:r>
        <w:rPr>
          <w:bCs/>
          <w:b/>
        </w:rPr>
        <w:t xml:space="preserve">Qualitative Component:</w:t>
      </w:r>
      <w:r>
        <w:t xml:space="preserve"> </w:t>
      </w:r>
      <w:r>
        <w:t xml:space="preserve">Semi-structured interviews (n=30) with Bankers at various experience levels (junior, mid-level, branch managers) across 5 major banks in Addis Ababa. Focus groups (2 sessions) will explore shared challenges and solutions.</w:t>
      </w:r>
    </w:p>
    <w:p>
      <w:pPr>
        <w:numPr>
          <w:ilvl w:val="0"/>
          <w:numId w:val="1002"/>
        </w:numPr>
        <w:pStyle w:val="Compact"/>
      </w:pPr>
      <w:r>
        <w:rPr>
          <w:bCs/>
          <w:b/>
        </w:rPr>
        <w:t xml:space="preserve">Quantitative Component:</w:t>
      </w:r>
      <w:r>
        <w:t xml:space="preserve"> </w:t>
      </w:r>
      <w:r>
        <w:t xml:space="preserve">A structured survey administered to a larger sample of Bankers (n=150+), measuring job satisfaction, perceived challenges, training needs, and adaptation to digital tools within Addis Ababa branches.</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survey data. Triangulation will ensure robust findings directly relevant to the Banker's reality in Ethiopia Addis Ababa.</w:t>
      </w:r>
    </w:p>
    <w:bookmarkEnd w:id="24"/>
    <w:bookmarkStart w:id="25" w:name="significance-of-the-study"/>
    <w:p>
      <w:pPr>
        <w:pStyle w:val="Heading2"/>
      </w:pPr>
      <w:r>
        <w:t xml:space="preserve">5. Significance of the Study</w:t>
      </w:r>
    </w:p>
    <w:p>
      <w:pPr>
        <w:pStyle w:val="FirstParagraph"/>
      </w:pPr>
      <w:r>
        <w:t xml:space="preserve">This Thesis Proposal addresses a vital, understudied aspect of Ethiopia's development narrative. The findings will hold significant value for multiple stakeholders:</w:t>
      </w:r>
    </w:p>
    <w:p>
      <w:pPr>
        <w:numPr>
          <w:ilvl w:val="0"/>
          <w:numId w:val="1003"/>
        </w:numPr>
        <w:pStyle w:val="Compact"/>
      </w:pPr>
      <w:r>
        <w:rPr>
          <w:bCs/>
          <w:b/>
        </w:rPr>
        <w:t xml:space="preserve">For Banks (Ethiopia Addis Ababa):</w:t>
      </w:r>
      <w:r>
        <w:t xml:space="preserve"> </w:t>
      </w:r>
      <w:r>
        <w:t xml:space="preserve">Provides actionable insights to enhance Banker training, retention strategies, branch operational models, and client service protocols tailored to local needs.</w:t>
      </w:r>
    </w:p>
    <w:p>
      <w:pPr>
        <w:numPr>
          <w:ilvl w:val="0"/>
          <w:numId w:val="1003"/>
        </w:numPr>
        <w:pStyle w:val="Compact"/>
      </w:pPr>
      <w:r>
        <w:rPr>
          <w:bCs/>
          <w:b/>
        </w:rPr>
        <w:t xml:space="preserve">For the Central Bank of Ethiopia (CBE):</w:t>
      </w:r>
      <w:r>
        <w:t xml:space="preserve"> </w:t>
      </w:r>
      <w:r>
        <w:t xml:space="preserve">Offers empirical data on the practical implementation of financial inclusion policies and regulatory expectations from the frontline perspective in Addis Ababa's core banking market.</w:t>
      </w:r>
    </w:p>
    <w:p>
      <w:pPr>
        <w:numPr>
          <w:ilvl w:val="0"/>
          <w:numId w:val="1003"/>
        </w:numPr>
        <w:pStyle w:val="Compact"/>
      </w:pPr>
      <w:r>
        <w:rPr>
          <w:bCs/>
          <w:b/>
        </w:rPr>
        <w:t xml:space="preserve">For Academic Community:</w:t>
      </w:r>
      <w:r>
        <w:t xml:space="preserve"> </w:t>
      </w:r>
      <w:r>
        <w:t xml:space="preserve">Contributes new empirical evidence on banker professionalism, ethical navigation, and service delivery innovation within a distinct African emerging economy context, moving beyond generic models.</w:t>
      </w:r>
    </w:p>
    <w:p>
      <w:pPr>
        <w:numPr>
          <w:ilvl w:val="0"/>
          <w:numId w:val="1003"/>
        </w:numPr>
        <w:pStyle w:val="Compact"/>
      </w:pPr>
      <w:r>
        <w:rPr>
          <w:bCs/>
          <w:b/>
        </w:rPr>
        <w:t xml:space="preserve">For Ethiopia's Development:</w:t>
      </w:r>
      <w:r>
        <w:t xml:space="preserve"> </w:t>
      </w:r>
      <w:r>
        <w:t xml:space="preserve">Ultimately supports the goal of building a more inclusive, resilient financial system in Addis Ababa and across Ethiopia by empowering the very agents (the Banker) driving this transformation.</w:t>
      </w:r>
    </w:p>
    <w:bookmarkEnd w:id="25"/>
    <w:bookmarkStart w:id="26" w:name="expected-contribution"/>
    <w:p>
      <w:pPr>
        <w:pStyle w:val="Heading2"/>
      </w:pPr>
      <w:r>
        <w:t xml:space="preserve">6. Expected Contribution</w:t>
      </w:r>
    </w:p>
    <w:p>
      <w:pPr>
        <w:pStyle w:val="FirstParagraph"/>
      </w:pPr>
      <w:r>
        <w:t xml:space="preserve">The Thesis Proposal anticipates generating a comprehensive understanding of the modern Banker as a pivotal agent within Ethiopia Addis Ababa's financial architecture. It will move beyond descriptive accounts to deliver an analytical framework explaining *how* and *why* the role is evolving under specific Ethiopian conditions. This will directly inform more effective human resource strategies for banks, refine regulatory expectations by the CBE, and provide a robust foundation for future research on financial inclusion at the operational level in Addis Ababa. The research promises to be a vital resource for anyone seeking to understand or improve banking services in this dynamic African capital city.</w:t>
      </w:r>
    </w:p>
    <w:bookmarkEnd w:id="26"/>
    <w:bookmarkStart w:id="27" w:name="conclusion"/>
    <w:p>
      <w:pPr>
        <w:pStyle w:val="Heading2"/>
      </w:pPr>
      <w:r>
        <w:t xml:space="preserve">7. Conclusion</w:t>
      </w:r>
    </w:p>
    <w:p>
      <w:pPr>
        <w:pStyle w:val="FirstParagraph"/>
      </w:pPr>
      <w:r>
        <w:t xml:space="preserve">The evolving role of the Banker is not merely an internal banking concern; it is fundamentally intertwined with Ethiopia's economic progress and the financial well-being of its citizens, particularly within the critical urban economy of Addis Ababa. This Thesis Proposal meticulously outlines a research agenda dedicated to illuminating this essential, yet often overlooked, aspect. By placing the Banker at the center of analysis within Ethiopia Addis Ababa's unique socio-economic and regulatory milieu, this study promises significant academic contribution and tangible practical value for shaping a more inclusive and efficient financial future for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Ethiopia Addis Ababa's Financial Landscape</dc:title>
  <dc:creator/>
  <dc:language>en</dc:language>
  <cp:keywords/>
  <dcterms:created xsi:type="dcterms:W3CDTF">2026-07-23T04:43:48Z</dcterms:created>
  <dcterms:modified xsi:type="dcterms:W3CDTF">2026-07-23T04:43:48Z</dcterms:modified>
</cp:coreProperties>
</file>

<file path=docProps/custom.xml><?xml version="1.0" encoding="utf-8"?>
<Properties xmlns="http://schemas.openxmlformats.org/officeDocument/2006/custom-properties" xmlns:vt="http://schemas.openxmlformats.org/officeDocument/2006/docPropsVTypes"/>
</file>