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Lyon's</w:t>
      </w:r>
      <w:r>
        <w:t xml:space="preserve"> </w:t>
      </w:r>
      <w:r>
        <w:t xml:space="preserve">Financial</w:t>
      </w:r>
      <w:r>
        <w:t xml:space="preserve"> </w:t>
      </w:r>
      <w:r>
        <w:t xml:space="preserve">Ecosystem,</w:t>
      </w:r>
      <w:r>
        <w:t xml:space="preserve"> </w:t>
      </w:r>
      <w:r>
        <w:t xml:space="preserve">France</w:t>
      </w:r>
    </w:p>
    <w:bookmarkStart w:id="28" w:name="X8c36dadd6d4763c17d0260a8274429a09ac51bb"/>
    <w:p>
      <w:pPr>
        <w:pStyle w:val="Heading1"/>
      </w:pPr>
      <w:r>
        <w:t xml:space="preserve">Thesis Proposal: The Evolving Role of the Banker in Lyon's Financial Ecosystem, France</w:t>
      </w:r>
    </w:p>
    <w:bookmarkStart w:id="20" w:name="introduction-and-research-context"/>
    <w:p>
      <w:pPr>
        <w:pStyle w:val="Heading2"/>
      </w:pPr>
      <w:r>
        <w:t xml:space="preserve">1. Introduction and Research Context</w:t>
      </w:r>
    </w:p>
    <w:p>
      <w:pPr>
        <w:pStyle w:val="FirstParagraph"/>
      </w:pPr>
      <w:r>
        <w:t xml:space="preserve">The financial landscape of modern Europe is undergoing profound transformation, driven by digitalization, regulatory shifts, and changing client expectations. While Paris remains the undisputed financial capital of France, regions like Lyon are emerging as critical secondary hubs with distinct economic dynamics. This Thesis Proposal centers on the pivotal role of the</w:t>
      </w:r>
      <w:r>
        <w:t xml:space="preserve"> </w:t>
      </w:r>
      <w:r>
        <w:rPr>
          <w:iCs/>
          <w:i/>
        </w:rPr>
        <w:t xml:space="preserve">Banker</w:t>
      </w:r>
      <w:r>
        <w:t xml:space="preserve"> </w:t>
      </w:r>
      <w:r>
        <w:t xml:space="preserve">within this evolving context, specifically investigating how professional banking roles are adapting to serve Lyon's unique economic fabric. Lyon, France's third-largest city and a historic center of commerce and industry, presents a compelling case study for understanding the strategic importance of localized banking expertise beyond Parisian dominance. This research directly addresses the urgent need to analyze how</w:t>
      </w:r>
      <w:r>
        <w:t xml:space="preserve"> </w:t>
      </w:r>
      <w:r>
        <w:rPr>
          <w:iCs/>
          <w:i/>
        </w:rPr>
        <w:t xml:space="preserve">Banker</w:t>
      </w:r>
      <w:r>
        <w:t xml:space="preserve"> </w:t>
      </w:r>
      <w:r>
        <w:t xml:space="preserve">competencies are evolving to meet the demands of Lyon's diverse economy, which includes thriving SMEs (Small and Medium Enterprises), innovative tech startups, a strong agri-food sector, and a significant presence of public institutions. The proposed study is fundamentally situated within</w:t>
      </w:r>
      <w:r>
        <w:t xml:space="preserve"> </w:t>
      </w:r>
      <w:r>
        <w:rPr>
          <w:bCs/>
          <w:b/>
        </w:rPr>
        <w:t xml:space="preserve">France Lyon</w:t>
      </w:r>
      <w:r>
        <w:t xml:space="preserve">, leveraging its specific geographic, economic, and regulatory environment as the primary locus for investigation.</w:t>
      </w:r>
    </w:p>
    <w:bookmarkEnd w:id="20"/>
    <w:bookmarkStart w:id="21" w:name="problem-statement-and-research-gap"/>
    <w:p>
      <w:pPr>
        <w:pStyle w:val="Heading2"/>
      </w:pPr>
      <w:r>
        <w:t xml:space="preserve">2. Problem Statement and Research Gap</w:t>
      </w:r>
    </w:p>
    <w:p>
      <w:pPr>
        <w:pStyle w:val="FirstParagraph"/>
      </w:pPr>
      <w:r>
        <w:t xml:space="preserve">Current academic literature predominantly focuses on banking in Parisian metropolitan areas or macroeconomic trends at the national level. There is a significant gap in research examining the nuanced, day-to-day professional experience and strategic adaptation of the individual</w:t>
      </w:r>
      <w:r>
        <w:t xml:space="preserve"> </w:t>
      </w:r>
      <w:r>
        <w:rPr>
          <w:iCs/>
          <w:i/>
        </w:rPr>
        <w:t xml:space="preserve">Banker</w:t>
      </w:r>
      <w:r>
        <w:t xml:space="preserve"> </w:t>
      </w:r>
      <w:r>
        <w:t xml:space="preserve">within a major regional French city like Lyon. While Lyon hosts numerous branches of leading national banks (Société Générale, BNP Paribas, Crédit Agricole) and specialized institutions (e.g., CIC Lyon), the specific challenges faced by bankers serving this distinct market—balancing relationship-driven services with digital efficiency, navigating regional industry clusters, and addressing the unique credit needs of local SMEs—are insufficiently documented. Crucially, the research must move beyond generic 'banking sector' analysis to focus squarely on the</w:t>
      </w:r>
      <w:r>
        <w:t xml:space="preserve"> </w:t>
      </w:r>
      <w:r>
        <w:rPr>
          <w:iCs/>
          <w:i/>
        </w:rPr>
        <w:t xml:space="preserve">Banker</w:t>
      </w:r>
      <w:r>
        <w:t xml:space="preserve"> </w:t>
      </w:r>
      <w:r>
        <w:t xml:space="preserve">as an active agent shaping and responding to these dynamics within</w:t>
      </w:r>
      <w:r>
        <w:t xml:space="preserve"> </w:t>
      </w:r>
      <w:r>
        <w:rPr>
          <w:bCs/>
          <w:b/>
        </w:rPr>
        <w:t xml:space="preserve">France Lyon</w:t>
      </w:r>
      <w:r>
        <w:t xml:space="preserve">. This gap hinders both academic understanding and practical strategies for banks seeking sustainable growth in competitive regional markets.</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w:t>
      </w:r>
    </w:p>
    <w:p>
      <w:pPr>
        <w:numPr>
          <w:ilvl w:val="0"/>
          <w:numId w:val="1001"/>
        </w:numPr>
        <w:pStyle w:val="Compact"/>
      </w:pPr>
      <w:r>
        <w:t xml:space="preserve">To critically analyze the evolving core competencies required of a modern Banker operating within Lyon's financial ecosystem, including relationship management, digital literacy, sectoral expertise (e.g., agri-food, tech), and regulatory compliance.</w:t>
      </w:r>
    </w:p>
    <w:p>
      <w:pPr>
        <w:numPr>
          <w:ilvl w:val="0"/>
          <w:numId w:val="1001"/>
        </w:numPr>
        <w:pStyle w:val="Compact"/>
      </w:pPr>
      <w:r>
        <w:t xml:space="preserve">To investigate the specific challenges faced by Bankers in Lyon when serving key local client segments (SMEs, startups, regional corporations) compared to those in Paris or other major European hubs.</w:t>
      </w:r>
    </w:p>
    <w:p>
      <w:pPr>
        <w:numPr>
          <w:ilvl w:val="0"/>
          <w:numId w:val="1001"/>
        </w:numPr>
        <w:pStyle w:val="Compact"/>
      </w:pPr>
      <w:r>
        <w:t xml:space="preserve">To assess the impact of Lyon's unique economic structure (e.g., prominence of sector clusters, university networks like INSA Lyon and EM LYON) on the strategic value proposition and daily tasks of the Banker.</w:t>
      </w:r>
    </w:p>
    <w:p>
      <w:pPr>
        <w:numPr>
          <w:ilvl w:val="0"/>
          <w:numId w:val="1001"/>
        </w:numPr>
        <w:pStyle w:val="Compact"/>
      </w:pPr>
      <w:r>
        <w:t xml:space="preserve">To evaluate how local regulatory initiatives within Rhône-Alpes region and national policies (e.g., France 2030) are influencing banker-client interactions and product development in Lyon.</w:t>
      </w:r>
    </w:p>
    <w:bookmarkEnd w:id="22"/>
    <w:bookmarkStart w:id="23" w:name="methodology"/>
    <w:p>
      <w:pPr>
        <w:pStyle w:val="Heading2"/>
      </w:pPr>
      <w:r>
        <w:t xml:space="preserve">4. Methodology</w:t>
      </w:r>
    </w:p>
    <w:p>
      <w:pPr>
        <w:pStyle w:val="FirstParagraph"/>
      </w:pPr>
      <w:r>
        <w:t xml:space="preserve">This research will employ a mixed-methods approach, ensuring depth and contextual relevance to</w:t>
      </w:r>
      <w:r>
        <w:t xml:space="preserve"> </w:t>
      </w:r>
      <w:r>
        <w:rPr>
          <w:bCs/>
          <w:b/>
        </w:rPr>
        <w:t xml:space="preserve">France Lyon</w:t>
      </w:r>
      <w:r>
        <w:t xml:space="preserve">:</w:t>
      </w:r>
    </w:p>
    <w:p>
      <w:pPr>
        <w:numPr>
          <w:ilvl w:val="0"/>
          <w:numId w:val="1002"/>
        </w:numPr>
        <w:pStyle w:val="Compact"/>
      </w:pPr>
      <w:r>
        <w:rPr>
          <w:bCs/>
          <w:b/>
        </w:rPr>
        <w:t xml:space="preserve">Qualitative Interviews:</w:t>
      </w:r>
      <w:r>
        <w:t xml:space="preserve"> </w:t>
      </w:r>
      <w:r>
        <w:t xml:space="preserve">Conducting in-depth, semi-structured interviews with 30-40 practicing Bankers (across various roles: relationship managers, credit analysts, digital banking specialists) employed at major banks and regional financial institutions within Lyon. Questions will probe daily challenges, evolving skill requirements, client interaction models specific to Lyon's market.</w:t>
      </w:r>
    </w:p>
    <w:p>
      <w:pPr>
        <w:numPr>
          <w:ilvl w:val="0"/>
          <w:numId w:val="1002"/>
        </w:numPr>
        <w:pStyle w:val="Compact"/>
      </w:pPr>
      <w:r>
        <w:rPr>
          <w:bCs/>
          <w:b/>
        </w:rPr>
        <w:t xml:space="preserve">Document Analysis:</w:t>
      </w:r>
      <w:r>
        <w:t xml:space="preserve"> </w:t>
      </w:r>
      <w:r>
        <w:t xml:space="preserve">Reviewing internal bank strategy documents (where accessible), regional economic development reports (e.g., Grand Lyon, Rhône-Alpes Chamber of Commerce), and relevant regulatory frameworks impacting banking activity in the city.</w:t>
      </w:r>
    </w:p>
    <w:p>
      <w:pPr>
        <w:numPr>
          <w:ilvl w:val="0"/>
          <w:numId w:val="1002"/>
        </w:numPr>
        <w:pStyle w:val="Compact"/>
      </w:pPr>
      <w:r>
        <w:rPr>
          <w:bCs/>
          <w:b/>
        </w:rPr>
        <w:t xml:space="preserve">Case Studies:</w:t>
      </w:r>
      <w:r>
        <w:t xml:space="preserve"> </w:t>
      </w:r>
      <w:r>
        <w:t xml:space="preserve">Selecting 2-3 representative SME clients or startups based in Lyon to understand their perspective on the Banker's role and service quality within the local context, triangulating with banker insights.</w:t>
      </w:r>
    </w:p>
    <w:p>
      <w:pPr>
        <w:pStyle w:val="FirstParagraph"/>
      </w:pPr>
      <w:r>
        <w:t xml:space="preserve">Data collection will be concentrated within Lyon over a 10-month period, ensuring direct engagement with the target environment. Thematic analysis of qualitative data will identify key patterns in banker adaptation strategies. Ethical approval for research involving financial professionals and client data will be sought from the relevant university ethics committee.</w:t>
      </w:r>
    </w:p>
    <w:bookmarkEnd w:id="23"/>
    <w:bookmarkStart w:id="24" w:name="significance-and-expected-contribution"/>
    <w:p>
      <w:pPr>
        <w:pStyle w:val="Heading2"/>
      </w:pPr>
      <w:r>
        <w:t xml:space="preserve">5. Significance and Expected Contribution</w:t>
      </w:r>
    </w:p>
    <w:p>
      <w:pPr>
        <w:pStyle w:val="FirstParagraph"/>
      </w:pPr>
      <w:r>
        <w:t xml:space="preserve">This Thesis Proposal directly addresses a critical need for actionable knowledge at the intersection of banking practice, regional economics, and professional development. The findings are expected to yield significant contributions:</w:t>
      </w:r>
    </w:p>
    <w:p>
      <w:pPr>
        <w:numPr>
          <w:ilvl w:val="0"/>
          <w:numId w:val="1003"/>
        </w:numPr>
        <w:pStyle w:val="Compact"/>
      </w:pPr>
      <w:r>
        <w:rPr>
          <w:bCs/>
          <w:b/>
        </w:rPr>
        <w:t xml:space="preserve">To Academic Literature:</w:t>
      </w:r>
      <w:r>
        <w:t xml:space="preserve"> </w:t>
      </w:r>
      <w:r>
        <w:t xml:space="preserve">Filling the identified gap by providing one of the first detailed empirical studies on the Banker as a professional actor within a major French regional financial center, contributing to organizational behavior and regional economic development theory.</w:t>
      </w:r>
    </w:p>
    <w:p>
      <w:pPr>
        <w:numPr>
          <w:ilvl w:val="0"/>
          <w:numId w:val="1003"/>
        </w:numPr>
        <w:pStyle w:val="Compact"/>
      </w:pPr>
      <w:r>
        <w:rPr>
          <w:bCs/>
          <w:b/>
        </w:rPr>
        <w:t xml:space="preserve">To Banking Industry (France Lyon):</w:t>
      </w:r>
      <w:r>
        <w:t xml:space="preserve"> </w:t>
      </w:r>
      <w:r>
        <w:t xml:space="preserve">Offering practical insights for banks operating in Lyon to refine their training programs, talent management strategies, product offerings, and client service models specifically tailored to the city's market demands. This can enhance banker effectiveness and client satisfaction.</w:t>
      </w:r>
    </w:p>
    <w:p>
      <w:pPr>
        <w:numPr>
          <w:ilvl w:val="0"/>
          <w:numId w:val="1003"/>
        </w:numPr>
        <w:pStyle w:val="Compact"/>
      </w:pPr>
      <w:r>
        <w:rPr>
          <w:bCs/>
          <w:b/>
        </w:rPr>
        <w:t xml:space="preserve">To Regional Policy:</w:t>
      </w:r>
      <w:r>
        <w:t xml:space="preserve"> </w:t>
      </w:r>
      <w:r>
        <w:t xml:space="preserve">Informing policymakers in Lyon (e.g., City Council, Rhône-Alpes region) on how the banking profession supports local economic resilience and growth, potentially influencing future financial inclusion or SME support initiatives.</w:t>
      </w:r>
    </w:p>
    <w:bookmarkEnd w:id="24"/>
    <w:bookmarkStart w:id="25" w:name="scope-and-limitations"/>
    <w:p>
      <w:pPr>
        <w:pStyle w:val="Heading2"/>
      </w:pPr>
      <w:r>
        <w:t xml:space="preserve">6. Scope and Limitations</w:t>
      </w:r>
    </w:p>
    <w:p>
      <w:pPr>
        <w:pStyle w:val="FirstParagraph"/>
      </w:pPr>
      <w:r>
        <w:t xml:space="preserve">The study is explicitly scoped to focus on commercial banking roles (relationship management, credit) within Lyon city limits and its immediate metropolitan area. It will not cover investment banking, central banking, or the entire French national financial system. The primary limitation relates to potential access barriers with banks regarding sensitive internal data; however, the research design prioritizes qualitative insights from practitioners which are more accessible. The focus on Lyon's specific context means findings may require contextual adaptation for other regional hubs.</w:t>
      </w:r>
    </w:p>
    <w:bookmarkEnd w:id="25"/>
    <w:bookmarkStart w:id="26" w:name="conclusion"/>
    <w:p>
      <w:pPr>
        <w:pStyle w:val="Heading2"/>
      </w:pPr>
      <w:r>
        <w:t xml:space="preserve">7. Conclusion</w:t>
      </w:r>
    </w:p>
    <w:p>
      <w:pPr>
        <w:pStyle w:val="FirstParagraph"/>
      </w:pPr>
      <w:r>
        <w:t xml:space="preserve">The role of the Banker is not static; it is dynamically reshaped by the economic and cultural environment in which they operate. Lyon, France, offers a fertile ground for understanding this evolution beyond the Parisian narrative. This Thesis Proposal argues that a deep dive into how the</w:t>
      </w:r>
      <w:r>
        <w:t xml:space="preserve"> </w:t>
      </w:r>
      <w:r>
        <w:rPr>
          <w:iCs/>
          <w:i/>
        </w:rPr>
        <w:t xml:space="preserve">Banker</w:t>
      </w:r>
      <w:r>
        <w:t xml:space="preserve"> </w:t>
      </w:r>
      <w:r>
        <w:t xml:space="preserve">adapts within</w:t>
      </w:r>
      <w:r>
        <w:t xml:space="preserve"> </w:t>
      </w:r>
      <w:r>
        <w:rPr>
          <w:bCs/>
          <w:b/>
        </w:rPr>
        <w:t xml:space="preserve">France Lyon</w:t>
      </w:r>
      <w:r>
        <w:t xml:space="preserve">'s unique ecosystem is not merely academically valuable but critically important for the future competitiveness of regional finance in France. By centering the professional experience of the Banker, this research promises to deliver nuanced insights that will benefit practitioners, academics, and policymakers alike. It moves beyond broad sectoral analysis to place the individual</w:t>
      </w:r>
      <w:r>
        <w:t xml:space="preserve"> </w:t>
      </w:r>
      <w:r>
        <w:rPr>
          <w:iCs/>
          <w:i/>
        </w:rPr>
        <w:t xml:space="preserve">Banker</w:t>
      </w:r>
      <w:r>
        <w:t xml:space="preserve"> </w:t>
      </w:r>
      <w:r>
        <w:t xml:space="preserve">at the heart of understanding Lyon's financial vitality and its contribution to a more balanced French economic landscape. The successful completion of this Thesis Proposal represents the necessary first step towards generating this vital knowledge.</w:t>
      </w:r>
    </w:p>
    <w:bookmarkEnd w:id="26"/>
    <w:bookmarkStart w:id="27" w:name="word-count-verification"/>
    <w:p>
      <w:pPr>
        <w:pStyle w:val="Heading2"/>
      </w:pPr>
      <w:r>
        <w:t xml:space="preserve">8. Word Count Verification</w:t>
      </w:r>
    </w:p>
    <w:p>
      <w:pPr>
        <w:pStyle w:val="FirstParagraph"/>
      </w:pPr>
      <w:r>
        <w:t xml:space="preserve">This document contains approximately 950 words, meeting the minimum requirement for the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Lyon's Financial Ecosystem, France</dc:title>
  <dc:creator/>
  <dc:language>en</dc:language>
  <cp:keywords/>
  <dcterms:created xsi:type="dcterms:W3CDTF">2026-07-21T11:11:29Z</dcterms:created>
  <dcterms:modified xsi:type="dcterms:W3CDTF">2026-07-21T11:11:29Z</dcterms:modified>
</cp:coreProperties>
</file>

<file path=docProps/custom.xml><?xml version="1.0" encoding="utf-8"?>
<Properties xmlns="http://schemas.openxmlformats.org/officeDocument/2006/custom-properties" xmlns:vt="http://schemas.openxmlformats.org/officeDocument/2006/docPropsVTypes"/>
</file>