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7" w:name="Xafbefa5a2fc88f7f76891de360eea9082ecaf01"/>
    <w:p>
      <w:pPr>
        <w:pStyle w:val="Heading1"/>
      </w:pPr>
      <w:r>
        <w:t xml:space="preserve">Thesis Proposal: The Evolving Role of the Banker in Contemporary Italy Naples</w:t>
      </w:r>
    </w:p>
    <w:bookmarkStart w:id="20" w:name="introduction-and-research-context"/>
    <w:p>
      <w:pPr>
        <w:pStyle w:val="Heading2"/>
      </w:pPr>
      <w:r>
        <w:t xml:space="preserve">Introduction and Research Context</w:t>
      </w:r>
    </w:p>
    <w:p>
      <w:pPr>
        <w:pStyle w:val="FirstParagraph"/>
      </w:pPr>
      <w:r>
        <w:t xml:space="preserve">The financial landscape of Italy, particularly within the vibrant yet complex urban environment of Naples, presents a critical nexus for contemporary banking scholarship. As a city with deep historical roots as a Mediterranean commercial hub, Naples embodies both traditional economic structures and modern financial challenges. This</w:t>
      </w:r>
      <w:r>
        <w:t xml:space="preserve"> </w:t>
      </w:r>
      <w:r>
        <w:rPr>
          <w:iCs/>
          <w:i/>
        </w:rPr>
        <w:t xml:space="preserve">Thesis Proposal</w:t>
      </w:r>
      <w:r>
        <w:t xml:space="preserve"> </w:t>
      </w:r>
      <w:r>
        <w:t xml:space="preserve">investigates the evolving responsibilities, operational dynamics, and societal impact of the</w:t>
      </w:r>
      <w:r>
        <w:t xml:space="preserve"> </w:t>
      </w:r>
      <w:r>
        <w:rPr>
          <w:iCs/>
          <w:i/>
        </w:rPr>
        <w:t xml:space="preserve">Banker</w:t>
      </w:r>
      <w:r>
        <w:t xml:space="preserve"> </w:t>
      </w:r>
      <w:r>
        <w:t xml:space="preserve">within the specific socio-economic ecosystem of Italy Naples. Focusing on the city's unique blend of historical commerce, informal economic networks (often referred to as "mafia" influences in legacy contexts), and rapid digital transformation, this research addresses a significant gap: how does the modern</w:t>
      </w:r>
      <w:r>
        <w:t xml:space="preserve"> </w:t>
      </w:r>
      <w:r>
        <w:rPr>
          <w:iCs/>
          <w:i/>
        </w:rPr>
        <w:t xml:space="preserve">Banker</w:t>
      </w:r>
      <w:r>
        <w:t xml:space="preserve"> </w:t>
      </w:r>
      <w:r>
        <w:t xml:space="preserve">navigate these complexities while serving Naples' diverse population—from bustling street-market vendors to struggling SMEs and emerging tech startups? The proposed study is not merely academic; it seeks actionable insights for banking institutions operating in one of Europe's most populous yet economically strained regions.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Italian banking often emphasizes national trends or focuses on northern metropolises like Milan, overlooking Naples' distinctive context. Studies by scholars such as Sartore (2018) analyze Italy's banking sector broadly, but rarely dissect the localized pressures faced by bankers in Southern Italy. Research by Russo &amp; Lombardi (2020) touches on Naples' informal economy, yet fails to integrate the banker's active role within it. Crucially, there is a paucity of recent qualitative work examining how Neapolitan bankers adapt to digital disruption while maintaining community trust amid persistent socio-economic inequalities. This</w:t>
      </w:r>
      <w:r>
        <w:t xml:space="preserve"> </w:t>
      </w:r>
      <w:r>
        <w:rPr>
          <w:iCs/>
          <w:i/>
        </w:rPr>
        <w:t xml:space="preserve">Thesis Proposal</w:t>
      </w:r>
      <w:r>
        <w:t xml:space="preserve"> </w:t>
      </w:r>
      <w:r>
        <w:t xml:space="preserve">directly addresses this gap by centering the</w:t>
      </w:r>
      <w:r>
        <w:t xml:space="preserve"> </w:t>
      </w:r>
      <w:r>
        <w:rPr>
          <w:iCs/>
          <w:i/>
        </w:rPr>
        <w:t xml:space="preserve">Banker</w:t>
      </w:r>
      <w:r>
        <w:t xml:space="preserve"> </w:t>
      </w:r>
      <w:r>
        <w:t xml:space="preserve">as the pivotal actor in Naples' financial resilience, moving beyond theoretical models to ground-level realities.</w:t>
      </w:r>
    </w:p>
    <w:bookmarkEnd w:id="21"/>
    <w:bookmarkStart w:id="22" w:name="research-objectives-and-questions"/>
    <w:p>
      <w:pPr>
        <w:pStyle w:val="Heading2"/>
      </w:pPr>
      <w:r>
        <w:t xml:space="preserve">Research Objectives and Questions</w:t>
      </w:r>
    </w:p>
    <w:p>
      <w:pPr>
        <w:pStyle w:val="FirstParagraph"/>
      </w:pPr>
      <w:r>
        <w:t xml:space="preserve">This research aims to achieve three core objectives:</w:t>
      </w:r>
    </w:p>
    <w:p>
      <w:pPr>
        <w:numPr>
          <w:ilvl w:val="0"/>
          <w:numId w:val="1001"/>
        </w:numPr>
        <w:pStyle w:val="Compact"/>
      </w:pPr>
      <w:r>
        <w:t xml:space="preserve">To map the primary challenges faced by bankers operating within Italy Naples (e.g., informal lending competition, legacy institutional distrust, infrastructure limitations).</w:t>
      </w:r>
    </w:p>
    <w:p>
      <w:pPr>
        <w:numPr>
          <w:ilvl w:val="0"/>
          <w:numId w:val="1001"/>
        </w:numPr>
        <w:pStyle w:val="Compact"/>
      </w:pPr>
      <w:r>
        <w:t xml:space="preserve">To analyze how contemporary bankers leverage technology and relationship-based models to serve Naples' unique market segments.</w:t>
      </w:r>
    </w:p>
    <w:p>
      <w:pPr>
        <w:numPr>
          <w:ilvl w:val="0"/>
          <w:numId w:val="1001"/>
        </w:numPr>
        <w:pStyle w:val="Compact"/>
      </w:pPr>
      <w:r>
        <w:t xml:space="preserve">To assess the banker's contribution to sustainable local economic development in a city grappling with high unemployment and underinvestment.</w:t>
      </w:r>
    </w:p>
    <w:p>
      <w:pPr>
        <w:pStyle w:val="FirstParagraph"/>
      </w:pPr>
      <w:r>
        <w:t xml:space="preserve">Key research questions include: How do bankers in Naples balance regulatory compliance with cultural expectations of personal trust? To what extent do digital banking solutions (e.g., mobile apps, fintech partnerships) effectively reach Naples' underserved communities? In what ways does the banker’s role transcend transactional finance to become a catalyst for social cohesion in a city marked by economic disparity?</w:t>
      </w:r>
    </w:p>
    <w:bookmarkEnd w:id="22"/>
    <w:bookmarkStart w:id="23" w:name="methodology"/>
    <w:p>
      <w:pPr>
        <w:pStyle w:val="Heading2"/>
      </w:pPr>
      <w:r>
        <w:t xml:space="preserve">Methodology</w:t>
      </w:r>
    </w:p>
    <w:p>
      <w:pPr>
        <w:pStyle w:val="FirstParagraph"/>
      </w:pPr>
      <w:r>
        <w:t xml:space="preserve">This qualitative study will employ a multi-phase approach, ensuring depth and contextual accuracy specific to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Rationale for Naples Context</w:t>
            </w:r>
          </w:p>
        </w:tc>
      </w:tr>
      <w:tr>
        <w:tc>
          <w:tcPr/>
          <w:p>
            <w:pPr>
              <w:pStyle w:val="Compact"/>
              <w:jc w:val="left"/>
            </w:pPr>
            <w:r>
              <w:t xml:space="preserve">1. Document Analysis</w:t>
            </w:r>
          </w:p>
        </w:tc>
        <w:tc>
          <w:tcPr/>
          <w:p>
            <w:pPr>
              <w:pStyle w:val="Compact"/>
              <w:jc w:val="left"/>
            </w:pPr>
            <w:r>
              <w:t xml:space="preserve">Review of regional bank reports, Naples Chamber of Commerce data, and Italian Banking Association (ABI) publications focusing on Southern Italy.</w:t>
            </w:r>
          </w:p>
        </w:tc>
        <w:tc>
          <w:tcPr/>
          <w:p>
            <w:pPr>
              <w:pStyle w:val="Compact"/>
              <w:jc w:val="left"/>
            </w:pPr>
            <w:r>
              <w:t xml:space="preserve">Identifies structural trends specific to Naples' economic profile (e.g., SME loan uptake, digital adoption rates).</w:t>
            </w:r>
          </w:p>
        </w:tc>
      </w:tr>
      <w:tr>
        <w:tc>
          <w:tcPr/>
          <w:p>
            <w:pPr>
              <w:pStyle w:val="Compact"/>
              <w:jc w:val="left"/>
            </w:pPr>
            <w:r>
              <w:t xml:space="preserve">2. Semi-Structured Interviews</w:t>
            </w:r>
          </w:p>
        </w:tc>
        <w:tc>
          <w:tcPr/>
          <w:p>
            <w:pPr>
              <w:pStyle w:val="Compact"/>
              <w:jc w:val="left"/>
            </w:pPr>
            <w:r>
              <w:t xml:space="preserve">In-depth interviews with 25+ bankers across Neapolitan institutions (public banks like Banca Mediterranea, private lenders, fintech startups) and 10 local business owners.</w:t>
            </w:r>
          </w:p>
        </w:tc>
        <w:tc>
          <w:tcPr/>
          <w:p>
            <w:pPr>
              <w:pStyle w:val="Compact"/>
              <w:jc w:val="left"/>
            </w:pPr>
            <w:r>
              <w:t xml:space="preserve">Captures nuanced on-the-ground experiences unique to Naples' socio-cultural fabric.</w:t>
            </w:r>
          </w:p>
        </w:tc>
      </w:tr>
      <w:tr>
        <w:tc>
          <w:tcPr/>
          <w:p>
            <w:pPr>
              <w:pStyle w:val="Compact"/>
              <w:jc w:val="left"/>
            </w:pPr>
            <w:r>
              <w:t xml:space="preserve">3. Case Study Analysis</w:t>
            </w:r>
          </w:p>
        </w:tc>
        <w:tc>
          <w:tcPr/>
          <w:p>
            <w:pPr>
              <w:pStyle w:val="Compact"/>
              <w:jc w:val="left"/>
            </w:pPr>
            <w:r>
              <w:t xml:space="preserve">Examination of 3-5 targeted initiatives (e.g., "Napoli StartUp" credit programs, cooperative banking models in historic districts).</w:t>
            </w:r>
          </w:p>
        </w:tc>
        <w:tc>
          <w:tcPr/>
          <w:p>
            <w:pPr>
              <w:pStyle w:val="Compact"/>
              <w:jc w:val="left"/>
            </w:pPr>
            <w:r>
              <w:t xml:space="preserve">Illuminates practical adaptations of the banker's role in addressing Naples-specific needs.</w:t>
            </w:r>
          </w:p>
        </w:tc>
      </w:tr>
    </w:tbl>
    <w:bookmarkEnd w:id="23"/>
    <w:bookmarkStart w:id="24" w:name="significance-and-expected-contributions"/>
    <w:p>
      <w:pPr>
        <w:pStyle w:val="Heading2"/>
      </w:pPr>
      <w:r>
        <w:t xml:space="preserve">Significance and Expected Contributions</w:t>
      </w:r>
    </w:p>
    <w:p>
      <w:pPr>
        <w:pStyle w:val="FirstParagraph"/>
      </w:pPr>
      <w:r>
        <w:t xml:space="preserve">This research holds substantial significance for multiple stakeholders. For banking institutions operating in Italy Naples, the findings will provide a roadmap for culturally attuned client engagement and risk mitigation strategies in a high-impact market. For policymakers within the Italian Ministry of Economy, the study offers evidence-based insights to refine regional financial inclusion programs targeting Southern cities like Naples. Crucially, it elevates the</w:t>
      </w:r>
      <w:r>
        <w:t xml:space="preserve"> </w:t>
      </w:r>
      <w:r>
        <w:rPr>
          <w:iCs/>
          <w:i/>
        </w:rPr>
        <w:t xml:space="preserve">Banker</w:t>
      </w:r>
      <w:r>
        <w:t xml:space="preserve"> </w:t>
      </w:r>
      <w:r>
        <w:t xml:space="preserve">from a passive service provider to an active agent of localized economic development—directly addressing Naples' persistent challenges in job creation and SME growth. The proposed framework will be applicable beyond Italy Naples, offering lessons for other Mediterranean or Southern European cities facing similar socio-economic dynamics.</w:t>
      </w:r>
    </w:p>
    <w:bookmarkEnd w:id="24"/>
    <w:bookmarkStart w:id="25" w:name="timeline-and-feasibility"/>
    <w:p>
      <w:pPr>
        <w:pStyle w:val="Heading2"/>
      </w:pPr>
      <w:r>
        <w:t xml:space="preserve">Timeline and Feasibility</w:t>
      </w:r>
    </w:p>
    <w:p>
      <w:pPr>
        <w:pStyle w:val="FirstParagraph"/>
      </w:pPr>
      <w:r>
        <w:t xml:space="preserve">The research will be conducted over 18 months within the academic calendar of the University of Naples Federico II (a leading institution in Southern Italy). Phase 1 (months 1-4) involves literature synthesis and document gathering. Phase 2 (months 5-12) focuses on fieldwork in Naples, leveraging established university partnerships with local banks. Phase 3 (months 13-18) entails data analysis, drafting, and peer review. The feasibility is high due to the researcher's prior connections within Naples' financial community and access to institutional archives via the university.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Italy Naples transcends conventional financial services; it is fundamentally intertwined with the city's economic survival and social cohesion. This</w:t>
      </w:r>
      <w:r>
        <w:t xml:space="preserve"> </w:t>
      </w:r>
      <w:r>
        <w:rPr>
          <w:iCs/>
          <w:i/>
        </w:rPr>
        <w:t xml:space="preserve">Thesis Proposal</w:t>
      </w:r>
      <w:r>
        <w:t xml:space="preserve"> </w:t>
      </w:r>
      <w:r>
        <w:t xml:space="preserve">positions the Neapolitan banker as a critical, adaptive force within a unique urban economy—one where tradition meets innovation, and trust is both currency and constraint. By rigorously examining this role through localized research in Naples, this study promises not only academic rigor but tangible value for bankers, businesses, and policymakers striving to build a more resilient financial future for one of Italy's most dynamic cities. The findings will underscore that effective banking in Italy Naples does not merely involve transactions; it requires profound cultural intelligence and community commitment—a defining characteristic of the modern</w:t>
      </w:r>
      <w:r>
        <w:t xml:space="preserve"> </w:t>
      </w:r>
      <w:r>
        <w:rPr>
          <w:iCs/>
          <w:i/>
        </w:rPr>
        <w:t xml:space="preserve">Banker</w:t>
      </w:r>
      <w:r>
        <w:t xml:space="preserve"> </w:t>
      </w:r>
      <w:r>
        <w:t xml:space="preserve">in this vital Italian context.</w:t>
      </w:r>
    </w:p>
    <w:p>
      <w:pPr>
        <w:pStyle w:val="BodyText"/>
      </w:pPr>
      <w:r>
        <w:rPr>
          <w:bCs/>
          <w:b/>
        </w:rPr>
        <w:t xml:space="preserve">Total Words: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Contemporary Italy Naples</dc:title>
  <dc:creator/>
  <dc:language>en</dc:language>
  <cp:keywords/>
  <dcterms:created xsi:type="dcterms:W3CDTF">2025-12-10T23:20:55Z</dcterms:created>
  <dcterms:modified xsi:type="dcterms:W3CDTF">2025-12-10T23:20:55Z</dcterms:modified>
</cp:coreProperties>
</file>

<file path=docProps/custom.xml><?xml version="1.0" encoding="utf-8"?>
<Properties xmlns="http://schemas.openxmlformats.org/officeDocument/2006/custom-properties" xmlns:vt="http://schemas.openxmlformats.org/officeDocument/2006/docPropsVTypes"/>
</file>