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Financial</w:t>
      </w:r>
      <w:r>
        <w:t xml:space="preserve"> </w:t>
      </w:r>
      <w:r>
        <w:t xml:space="preserve">Ecosystem</w:t>
      </w:r>
    </w:p>
    <w:bookmarkStart w:id="27" w:name="Xceb271cd429c8a042761066d4373b8cfcacd568"/>
    <w:p>
      <w:pPr>
        <w:pStyle w:val="Heading1"/>
      </w:pPr>
      <w:r>
        <w:t xml:space="preserve">Thesis Proposal: The Evolving Role of the Modern Banker in New Zealand Wellington's Financial Ecosystem</w:t>
      </w:r>
    </w:p>
    <w:bookmarkStart w:id="20" w:name="abstract"/>
    <w:p>
      <w:pPr>
        <w:pStyle w:val="Heading2"/>
      </w:pPr>
      <w:r>
        <w:t xml:space="preserve">Abstract</w:t>
      </w:r>
    </w:p>
    <w:p>
      <w:pPr>
        <w:pStyle w:val="FirstParagraph"/>
      </w:pPr>
      <w:r>
        <w:t xml:space="preserve">This Thesis Proposal outlines a research study examining the transformative role of the contemporary Banker within New Zealand Wellington's dynamic financial landscape. As one of Aotearoa's key economic hubs, Wellington faces unique challenges and opportunities in banking due to its concentration of government institutions, public sector employment, and emerging fintech innovation. This research will investigate how Bankers in New Zealand Wellington are adapting to digital disruption, heightened regulatory expectations, and shifting client demands while maintaining community-focused service models. The study aims to propose actionable strategies for financial institutions operating within the capital city's specific socio-economic context, contributing significantly to academic discourse on urban banking and practical industry frameworks. With at least 800 words of focused analysis, this Thesis Proposal establishes the critical relevance of understanding the modern Banker's function in Wellington's evolving economy.</w:t>
      </w:r>
    </w:p>
    <w:bookmarkEnd w:id="20"/>
    <w:bookmarkStart w:id="21" w:name="Xf39771bfe718b0c02dc1361c51a1c527925a6ad"/>
    <w:p>
      <w:pPr>
        <w:pStyle w:val="Heading2"/>
      </w:pPr>
      <w:r>
        <w:t xml:space="preserve">1. Introduction: Contextualizing Banking in New Zealand Wellington</w:t>
      </w:r>
    </w:p>
    <w:p>
      <w:pPr>
        <w:pStyle w:val="FirstParagraph"/>
      </w:pPr>
      <w:r>
        <w:t xml:space="preserve">New Zealand Wellington, as the nation's political and administrative capital, presents a distinctive environment for banking operations. Unlike Auckland’s global financial hub status, Wellington’s financial sector is characterized by a strong public service base (accounting for approximately 10% of the city's workforce), significant government procurement activity, and a growing cluster of fintech startups concentrated in districts like Te Aro and Civic. This unique profile necessitates a specialized understanding of the Banker’s role beyond standard commercial lending. The modern Banker in Wellington must navigate complex interactions with Crown entities, navigate tight budget cycles for public sector clients, and respond to heightened community expectations regarding financial inclusion and sustainability – factors less prominent in purely corporate banking environments. This Thesis Proposal directly addresses this niche by analyzing how the Banker adapts their service delivery, relationship management, and ethical considerations within Wellington's specific urban fabric.</w:t>
      </w:r>
    </w:p>
    <w:bookmarkEnd w:id="21"/>
    <w:bookmarkStart w:id="22" w:name="X2b2de3edf7be9a16c09f989bbecb4c71fdf9eec"/>
    <w:p>
      <w:pPr>
        <w:pStyle w:val="Heading2"/>
      </w:pPr>
      <w:r>
        <w:t xml:space="preserve">2. Literature Review: Gaps in Current Banking Research</w:t>
      </w:r>
    </w:p>
    <w:p>
      <w:pPr>
        <w:pStyle w:val="FirstParagraph"/>
      </w:pPr>
      <w:r>
        <w:t xml:space="preserve">Existing literature predominantly focuses on banking models in major international financial centers (London, New York) or large domestic hubs like Auckland. There is a notable dearth of research examining the Banker’s operational and strategic role within smaller, mission-driven urban economies such as Wellington. Studies by the Reserve Bank of New Zealand (2022) highlight growing fintech adoption but rarely contextualize it within Wellington’s public-sector-dominant client base. Similarly, academic work on 'community banking' often refers to rural or regional settings rather than a capital city with complex institutional relationships. This Thesis Proposal fills this critical gap by positioning the Banker not merely as a transaction processor, but as a strategic advisor deeply embedded in Wellington's civic and economic ecosystem. It challenges the assumption that digital transformation equates to reduced human interaction, arguing instead that the modern Banker in Wellington must excel at blending technology with nuanced local knowledge.</w:t>
      </w:r>
    </w:p>
    <w:bookmarkEnd w:id="22"/>
    <w:bookmarkStart w:id="23" w:name="research-objectives-and-questions"/>
    <w:p>
      <w:pPr>
        <w:pStyle w:val="Heading2"/>
      </w:pPr>
      <w:r>
        <w:t xml:space="preserve">3. Research Objectives and Questions</w:t>
      </w:r>
    </w:p>
    <w:p>
      <w:pPr>
        <w:pStyle w:val="FirstParagraph"/>
      </w:pPr>
      <w:r>
        <w:t xml:space="preserve">This research seeks to answer three key questions:</w:t>
      </w:r>
    </w:p>
    <w:p>
      <w:pPr>
        <w:numPr>
          <w:ilvl w:val="0"/>
          <w:numId w:val="1001"/>
        </w:numPr>
        <w:pStyle w:val="Compact"/>
      </w:pPr>
      <w:r>
        <w:t xml:space="preserve">How are Bankers in Wellington adapting their client engagement strategies to serve the unique needs of public sector, government-related, and small-to-medium enterprise (SME) clients prevalent in the capital city?</w:t>
      </w:r>
    </w:p>
    <w:p>
      <w:pPr>
        <w:numPr>
          <w:ilvl w:val="0"/>
          <w:numId w:val="1001"/>
        </w:numPr>
        <w:pStyle w:val="Compact"/>
      </w:pPr>
      <w:r>
        <w:t xml:space="preserve">To what extent does regulatory pressure and sustainability mandates (e.g., NZ's Climate Action Plan 2023) shape the decision-making framework of the Banker operating within New Zealand Wellington?</w:t>
      </w:r>
    </w:p>
    <w:p>
      <w:pPr>
        <w:numPr>
          <w:ilvl w:val="0"/>
          <w:numId w:val="1001"/>
        </w:numPr>
        <w:pStyle w:val="Compact"/>
      </w:pPr>
      <w:r>
        <w:t xml:space="preserve">What role does localized community trust play in determining the success metrics of a Banker compared to national or Auckland-based benchmarks?</w:t>
      </w:r>
    </w:p>
    <w:p>
      <w:pPr>
        <w:pStyle w:val="FirstParagraph"/>
      </w:pPr>
      <w:r>
        <w:t xml:space="preserve">The primary objective is to develop a contextualized model for effective banking service delivery that acknowledges Wellington’s distinct identity as a city where government, culture, and commerce are deeply intertwined.</w:t>
      </w:r>
    </w:p>
    <w:bookmarkEnd w:id="23"/>
    <w:bookmarkStart w:id="24" w:name="methodology-a-mixed-methods-approach"/>
    <w:p>
      <w:pPr>
        <w:pStyle w:val="Heading2"/>
      </w:pPr>
      <w:r>
        <w:t xml:space="preserve">4. Methodology: A Mixed-Methods Approach</w:t>
      </w:r>
    </w:p>
    <w:p>
      <w:pPr>
        <w:pStyle w:val="FirstParagraph"/>
      </w:pPr>
      <w:r>
        <w:t xml:space="preserve">This Thesis Proposal employs a robust mixed-methods design. Phase 1 involves quantitative analysis of publicly available financial data from the Reserve Bank of New Zealand and Statistics New Zealand (e.g., sectoral employment in Wellington’s finance industry, SME loan trends). Phase 2 utilizes qualitative methods: in-depth semi-structured interviews with 25+ key stakeholders including Head of Retail Banking at major Wellington-based institutions (e.g., ASB, BNZ), independent fintech entrepreneurs from the 'Wellington Fintech Collective,' and representatives from public sector entities (e.g., Ministry of Health, local council finance departments). Phase 3 employs a comparative case study analysis of two contrasting Wellington banking branches – one in the bustling central business district (CBD) serving corporates, and one in a suburban area like Karori focusing on community SMEs. This triangulation ensures the research captures both macro trends and micro-level Banker-client dynamics specific to New Zealand Wellington.</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anticipates significant contributions. Academically, it will establish a new framework for understanding 'Urban Capital Banking' – a concept previously unexplored in New Zealand context. For the banking industry, it will deliver practical insights on optimizing branch networks, training programs for Bankers focusing on public-sector engagement, and integrating ESG (Environmental, Social, Governance) criteria into client relationship management within Wellington. Crucially, it addresses a pressing need highlighted by the Wellington Chamber of Commerce (2023), which reported 68% of local SMEs struggling with accessing tailored financial advice. By grounding research in New Zealand Wellington's reality – not replicating Auckland or global models – this Thesis Proposal positions the Banker as an indispensable facilitator of local economic resilience, directly linking their professional role to the city’s sustainable growth. The findings will also inform policy discussions between the Reserve Bank of New Zealand and local government bodies about supporting financial inclusion in capital cities.</w:t>
      </w:r>
    </w:p>
    <w:bookmarkEnd w:id="25"/>
    <w:bookmarkStart w:id="26" w:name="X4bc27ce0d7ec710a8c7ebda9b0507f0d497f7cb"/>
    <w:p>
      <w:pPr>
        <w:pStyle w:val="Heading2"/>
      </w:pPr>
      <w:r>
        <w:t xml:space="preserve">6. Conclusion: The Imperative for Localized Banking Insight</w:t>
      </w:r>
    </w:p>
    <w:p>
      <w:pPr>
        <w:pStyle w:val="FirstParagraph"/>
      </w:pPr>
      <w:r>
        <w:t xml:space="preserve">The evolving role of the Banker in New Zealand Wellington transcends routine financial services; it is a pivotal element in nurturing a city that balances political significance with vibrant local economy and environmental stewardship. This Thesis Proposal underscores that overlooking Wellington’s unique socio-economic blueprint risks deploying generic banking solutions ill-suited to the capital's needs. By centering the Banker as both an advisor and community connector within this specific New Zealand context, this research promises not only academic rigor but also tangible value for financial institutions, public entities, and citizens alike. The success of Wellington’s economic trajectory hinges on understanding how the modern Banker operates effectively within its distinctive urban ecosystem. This Thesis Proposal lays the foundation for that essential understanding.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Modern Banker in New Zealand Wellington's Financial Ecosystem</dc:title>
  <dc:creator/>
  <cp:keywords/>
  <dcterms:created xsi:type="dcterms:W3CDTF">2026-07-24T01:09:47Z</dcterms:created>
  <dcterms:modified xsi:type="dcterms:W3CDTF">2026-07-24T01:09:47Z</dcterms:modified>
</cp:coreProperties>
</file>

<file path=docProps/custom.xml><?xml version="1.0" encoding="utf-8"?>
<Properties xmlns="http://schemas.openxmlformats.org/officeDocument/2006/custom-properties" xmlns:vt="http://schemas.openxmlformats.org/officeDocument/2006/docPropsVTypes"/>
</file>