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Financial</w:t>
      </w:r>
      <w:r>
        <w:t xml:space="preserve"> </w:t>
      </w:r>
      <w:r>
        <w:t xml:space="preserve">Ecosystem</w:t>
      </w:r>
    </w:p>
    <w:bookmarkStart w:id="27" w:name="X01207208b6ba4646766d2128e9081027453765c"/>
    <w:p>
      <w:pPr>
        <w:pStyle w:val="Heading1"/>
      </w:pPr>
      <w:r>
        <w:t xml:space="preserve">Thesis Proposal: Navigating Modern Financial Landscapes – The Critical Role of the Banker in Russia's Saint Petersburg</w:t>
      </w:r>
    </w:p>
    <w:bookmarkStart w:id="20" w:name="introduction-context-and-significance"/>
    <w:p>
      <w:pPr>
        <w:pStyle w:val="Heading2"/>
      </w:pPr>
      <w:r>
        <w:t xml:space="preserve">Introduction: Context and Significance</w:t>
      </w:r>
    </w:p>
    <w:p>
      <w:pPr>
        <w:pStyle w:val="FirstParagraph"/>
      </w:pPr>
      <w:r>
        <w:t xml:space="preserve">The financial sector in Russia, particularly within its historic and contemporary economic hub, Saint Petersburg, stands at a pivotal juncture. As the second-largest city in Russia and a cornerstone of the nation's financial infrastructure since the 18th century, Saint Petersburg hosts major domestic banks like Sberbank’s regional branches and international institutions such as VTB Bank’s significant presence. The evolving role of the</w:t>
      </w:r>
      <w:r>
        <w:t xml:space="preserve"> </w:t>
      </w:r>
      <w:r>
        <w:rPr>
          <w:iCs/>
          <w:i/>
        </w:rPr>
        <w:t xml:space="preserve">Banker</w:t>
      </w:r>
      <w:r>
        <w:t xml:space="preserve"> </w:t>
      </w:r>
      <w:r>
        <w:t xml:space="preserve">within this dynamic environment is not merely transactional but strategic, requiring adaptability in the face of geopolitical sanctions, digital transformation, and shifting client expectations. This thesis proposal addresses a critical gap: while extensive research exists on Moscow-centric banking models in Russia, there remains insufficient academic focus on the unique operational challenges and opportunities faced by the</w:t>
      </w:r>
      <w:r>
        <w:t xml:space="preserve"> </w:t>
      </w:r>
      <w:r>
        <w:rPr>
          <w:iCs/>
          <w:i/>
        </w:rPr>
        <w:t xml:space="preserve">Banker</w:t>
      </w:r>
      <w:r>
        <w:t xml:space="preserve"> </w:t>
      </w:r>
      <w:r>
        <w:t xml:space="preserve">specifically within Saint Petersburg’s distinct socio-economic context. The</w:t>
      </w:r>
      <w:r>
        <w:t xml:space="preserve"> </w:t>
      </w:r>
      <w:r>
        <w:rPr>
          <w:bCs/>
          <w:b/>
        </w:rPr>
        <w:t xml:space="preserve">Thesis Proposal</w:t>
      </w:r>
      <w:r>
        <w:t xml:space="preserve"> </w:t>
      </w:r>
      <w:r>
        <w:t xml:space="preserve">centers on analyzing how modern bankers in Russia’s Saint Petersburg navigate complex regulatory landscapes, foster client trust amid economic volatility, and leverage fintech innovations to sustain competitiveness. This research is not only academically vital but also of immediate practical relevance for financial institutions operating across Russia.</w:t>
      </w:r>
    </w:p>
    <w:bookmarkEnd w:id="20"/>
    <w:bookmarkStart w:id="21" w:name="X817543b99bfb2fc018d8d641081835471eb9c41"/>
    <w:p>
      <w:pPr>
        <w:pStyle w:val="Heading2"/>
      </w:pPr>
      <w:r>
        <w:t xml:space="preserve">Literature Review: Gaps in Existing Scholarship</w:t>
      </w:r>
    </w:p>
    <w:p>
      <w:pPr>
        <w:pStyle w:val="FirstParagraph"/>
      </w:pPr>
      <w:r>
        <w:t xml:space="preserve">Current literature on Russian banking predominantly emphasizes Moscow’s dominance as a financial center, often overlooking Saint Petersburg’s historical legacy and contemporary significance. Studies by researchers such as Kozlov (2020) analyze systemic risks in Russian banking but fail to regionalize findings, neglecting how Saint Petersburg’s status as a gateway city for European finance influences local banking practices. Similarly, works on fintech adoption in Russia (e.g., Ivanov &amp; Petrov, 2022) discuss national trends without addressing how</w:t>
      </w:r>
      <w:r>
        <w:t xml:space="preserve"> </w:t>
      </w:r>
      <w:r>
        <w:rPr>
          <w:iCs/>
          <w:i/>
        </w:rPr>
        <w:t xml:space="preserve">Banker</w:t>
      </w:r>
      <w:r>
        <w:t xml:space="preserve"> </w:t>
      </w:r>
      <w:r>
        <w:t xml:space="preserve">roles differ in Saint Petersburg versus other regions due to its proximity to the Baltic Sea and higher concentration of multinational corporations. Furthermore, scholarship on post-sanctions banking resilience (e.g., Novikov, 2023) lacks granular case studies from Saint Petersburg, where institutions like Bank of Saint Petersburg have pioneered alternative payment systems. This thesis directly addresses these gaps by situating the</w:t>
      </w:r>
      <w:r>
        <w:t xml:space="preserve"> </w:t>
      </w:r>
      <w:r>
        <w:rPr>
          <w:iCs/>
          <w:i/>
        </w:rPr>
        <w:t xml:space="preserve">Banker</w:t>
      </w:r>
      <w:r>
        <w:t xml:space="preserve"> </w:t>
      </w:r>
      <w:r>
        <w:t xml:space="preserve">as a central agent within the city’s unique financial ecosystem—a context shaped by its imperial heritage, geographic position, and current economic diversification efforts.</w:t>
      </w:r>
    </w:p>
    <w:bookmarkEnd w:id="21"/>
    <w:bookmarkStart w:id="22" w:name="research-questions-and-hypothesis"/>
    <w:p>
      <w:pPr>
        <w:pStyle w:val="Heading2"/>
      </w:pPr>
      <w:r>
        <w:t xml:space="preserve">Research Questions and Hypothesis</w:t>
      </w:r>
    </w:p>
    <w:p>
      <w:pPr>
        <w:pStyle w:val="FirstParagraph"/>
      </w:pPr>
      <w:r>
        <w:t xml:space="preserve">This thesis proposes to answer three core questions: (1) How do bankers in Saint Petersburg adapt their client relationship strategies amid prolonged sanctions and currency volatility? (2) To what extent does fintech integration reshape the traditional responsibilities of the banker within Russia’s Saint Petersburg banking sector? (3) How does the historical reputation of Saint Petersburg as a cosmopolitan financial center influence current professional standards among bankers there? The central hypothesis posits that successful bankers in</w:t>
      </w:r>
      <w:r>
        <w:t xml:space="preserve"> </w:t>
      </w:r>
      <w:r>
        <w:rPr>
          <w:bCs/>
          <w:b/>
        </w:rPr>
        <w:t xml:space="preserve">Russia</w:t>
      </w:r>
      <w:r>
        <w:t xml:space="preserve">’s</w:t>
      </w:r>
      <w:r>
        <w:t xml:space="preserve"> </w:t>
      </w:r>
      <w:r>
        <w:rPr>
          <w:bCs/>
          <w:b/>
        </w:rPr>
        <w:t xml:space="preserve">Saint Petersburg</w:t>
      </w:r>
      <w:r>
        <w:t xml:space="preserve"> </w:t>
      </w:r>
      <w:r>
        <w:t xml:space="preserve">are those who integrate localized market knowledge with agile digital tools, transforming from transaction-focused intermediaries into strategic advisors. This hypothesis challenges the prevailing view of Russian banking as monolithic by emphasizing Saint Petersburg’s distinct cultural and economic identity.</w:t>
      </w:r>
    </w:p>
    <w:bookmarkEnd w:id="22"/>
    <w:bookmarkStart w:id="23" w:name="methodology-mixed-approach-framework"/>
    <w:p>
      <w:pPr>
        <w:pStyle w:val="Heading2"/>
      </w:pPr>
      <w:r>
        <w:t xml:space="preserve">Methodology: Mixed-Approach Framework</w:t>
      </w:r>
    </w:p>
    <w:p>
      <w:pPr>
        <w:pStyle w:val="FirstParagraph"/>
      </w:pPr>
      <w:r>
        <w:t xml:space="preserve">A mixed-methods approach will be employed to ensure robust, contextually grounded findings. First, qualitative analysis will involve in-depth interviews with 15–20 senior bankers across key institutions in Saint Petersburg (including Sberbank, VTB, and niche players like Open Bank). These semi-structured interviews will explore daily challenges, decision-making processes under sanctions, and perceptions of technological change. Second, quantitative data from the Central Bank of Russia’s public datasets (2019–2024) will be analyzed to correlate regional economic indicators—such as foreign investment flows and fintech adoption rates—with banking sector performance metrics in Saint Petersburg versus Moscow. Third, a comparative case study of two leading Saint Petersburg-based banks will assess how their internal training programs for bankers respond to emerging trends. This triangulation ensures the research captures both micro-level practitioner experiences and macro-level systemic dynamics specific to the city.</w:t>
      </w:r>
    </w:p>
    <w:bookmarkEnd w:id="23"/>
    <w:bookmarkStart w:id="24" w:name="expected-contribution-and-significance"/>
    <w:p>
      <w:pPr>
        <w:pStyle w:val="Heading2"/>
      </w:pPr>
      <w:r>
        <w:t xml:space="preserve">Expected Contribution and Significance</w:t>
      </w:r>
    </w:p>
    <w:p>
      <w:pPr>
        <w:pStyle w:val="FirstParagraph"/>
      </w:pPr>
      <w:r>
        <w:t xml:space="preserve">This thesis promises significant theoretical and practical contributions. Theoretically, it advances understanding of regionalized financial agency in emerging markets, moving beyond national-scale analyses to highlight how cities like Saint Petersburg act as distinct innovation laboratories for banking practices. Practically, the findings will provide actionable insights for bankers across Russia—particularly in Saint Petersburg—to enhance client retention through adaptive service models and ethical digital transformation. For institutions like Gazprombank or local credit unions operating in the city, the research will offer frameworks to retrain staff on navigating sanctions without sacrificing customer trust. Crucially, it also informs policymakers at the Central Bank of Russia about localized regulatory needs in Saint Petersburg, where international business continuity differs markedly from Moscow’s environment.</w:t>
      </w:r>
    </w:p>
    <w:bookmarkEnd w:id="24"/>
    <w:bookmarkStart w:id="25" w:name="X82069e692bcaf487457fdeeff928d97239d1273"/>
    <w:p>
      <w:pPr>
        <w:pStyle w:val="Heading2"/>
      </w:pPr>
      <w:r>
        <w:t xml:space="preserve">Conclusion: The Imperative for Contextualized Banking Research</w:t>
      </w:r>
    </w:p>
    <w:p>
      <w:pPr>
        <w:pStyle w:val="FirstParagraph"/>
      </w:pPr>
      <w:r>
        <w:t xml:space="preserve">The role of the banker in</w:t>
      </w:r>
      <w:r>
        <w:t xml:space="preserve"> </w:t>
      </w:r>
      <w:r>
        <w:rPr>
          <w:bCs/>
          <w:b/>
        </w:rPr>
        <w:t xml:space="preserve">Russia</w:t>
      </w:r>
      <w:r>
        <w:t xml:space="preserve">’s</w:t>
      </w:r>
      <w:r>
        <w:t xml:space="preserve"> </w:t>
      </w:r>
      <w:r>
        <w:rPr>
          <w:bCs/>
          <w:b/>
        </w:rPr>
        <w:t xml:space="preserve">Saint Petersburg</w:t>
      </w:r>
      <w:r>
        <w:t xml:space="preserve"> </w:t>
      </w:r>
      <w:r>
        <w:t xml:space="preserve">transcends conventional financial services; it embodies resilience, cultural navigation, and strategic foresight in an era of unprecedented global disruption. This</w:t>
      </w:r>
      <w:r>
        <w:t xml:space="preserve"> </w:t>
      </w:r>
      <w:r>
        <w:rPr>
          <w:iCs/>
          <w:i/>
        </w:rPr>
        <w:t xml:space="preserve">Thesis Proposal</w:t>
      </w:r>
      <w:r>
        <w:t xml:space="preserve"> </w:t>
      </w:r>
      <w:r>
        <w:t xml:space="preserve">asserts that understanding this role through a localized lens is indispensable for future-proofing Russia’s financial sector. By focusing on Saint Petersburg—a city where historical prestige meets 21st-century economic realities—this research will establish a new benchmark for banking studies in post-Soviet economies. It moves beyond generic analyses to illuminate how the modern banker, operating at the crossroads of tradition and transformation, remains the critical catalyst for sustainable financial growth in one of Russia’s most strategically vital cities. The proposed study not only fills a void in academic literature but also delivers tangible value to practitioners striving to redefine banking excellence within Russia’s evolving landscape.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Russia's Saint Petersburg Financial Ecosystem</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