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a7119b3cd5d768c6bef8f0b6d580a751a7d7b3"/>
    <w:p>
      <w:pPr>
        <w:pStyle w:val="Heading1"/>
      </w:pPr>
      <w:r>
        <w:t xml:space="preserve">Thesis Proposal: The Evolving Role of the Banker in South Africa Cape Town Amidst Economic Transformation and Digital Disruption</w:t>
      </w:r>
    </w:p>
    <w:bookmarkStart w:id="20" w:name="introduction"/>
    <w:p>
      <w:pPr>
        <w:pStyle w:val="Heading2"/>
      </w:pPr>
      <w:r>
        <w:t xml:space="preserve">1. Introduction</w:t>
      </w:r>
    </w:p>
    <w:p>
      <w:pPr>
        <w:pStyle w:val="FirstParagraph"/>
      </w:pPr>
      <w:r>
        <w:t xml:space="preserve">This Thesis Proposal outlines a research study critically examining the contemporary role, challenges, and future trajectory of the professional Banker within the unique socio-economic landscape of South Africa Cape Town. As one of Africa's most dynamic and culturally diverse cities, Cape Town presents a compelling microcosm for understanding how traditional banking functions are adapting to address systemic inequality, rapid technological adoption, and shifting client expectations in the broader South African context. The research specifically interrogates how the modern Banker must evolve beyond transactional service delivery to become a strategic financial advisor, community engagement specialist, and digital literacy facilitator. This investigation is crucial for South Africa's economic development goals and directly addresses the pressing need for banking services that foster inclusive growth in Cape Town’s urban centers and surrounding townships like Khayelitsha, Langa, and Nyanga.</w:t>
      </w:r>
    </w:p>
    <w:bookmarkEnd w:id="20"/>
    <w:bookmarkStart w:id="21" w:name="problem-statement"/>
    <w:p>
      <w:pPr>
        <w:pStyle w:val="Heading2"/>
      </w:pPr>
      <w:r>
        <w:t xml:space="preserve">2. Problem Statement</w:t>
      </w:r>
    </w:p>
    <w:p>
      <w:pPr>
        <w:pStyle w:val="FirstParagraph"/>
      </w:pPr>
      <w:r>
        <w:t xml:space="preserve">Despite significant advancements in financial technology (fintech) across South Africa, persistent challenges hinder equitable access to quality banking services in Cape Town. A critical gap exists between the capabilities of the modern Banker and the complex, often underserved needs of diverse client segments within Cape Town. High levels of unemployment, historical financial exclusion particularly affecting Black and Coloured communities (a legacy partly rooted in apartheid-era policies), and varying digital literacy rates create a multifaceted environment where traditional banking models falter. Furthermore, the aggressive expansion of mobile banking by neobanks (e.g., TymeBank) and fintech startups disrupts established client relationships, demanding that the South Africa Cape Town Banker redefines their value proposition. This research posits that without a fundamental shift in the role, skills, and strategic focus of the Banker in Cape Town, efforts to achieve financial inclusion mandated by initiatives like the National Credit Act (2005) and the Banking Charter will remain insufficient. The core problem is: How can the Banker effectively navigate this complex terrain to deliver relevant, trusted, and inclusive financial services within South Africa Cape Town?</w:t>
      </w:r>
    </w:p>
    <w:bookmarkEnd w:id="21"/>
    <w:bookmarkStart w:id="22" w:name="literature-review-key-themes"/>
    <w:p>
      <w:pPr>
        <w:pStyle w:val="Heading2"/>
      </w:pPr>
      <w:r>
        <w:t xml:space="preserve">3. Literature Review (Key Themes)</w:t>
      </w:r>
    </w:p>
    <w:p>
      <w:pPr>
        <w:pStyle w:val="FirstParagraph"/>
      </w:pPr>
      <w:r>
        <w:t xml:space="preserve">Existing literature highlights global trends in banking transformation (e.g., digitalization, customer-centricity), but often lacks deep contextualization for specific South African urban environments. Studies by the Financial Sector Charter Commission (FSCC) and the National Development Plan (NDP) 2030 emphasize financial inclusion as a national priority, yet rarely delve into the operational realities faced by frontline Bankers in cities like Cape Town. Research on fintech disruption (e.g., Mboweni &amp; van der Merwe, 2021) focuses primarily on technology and regulation, overlooking the human element – the Banker’s evolving role in managing client transitions and building trust. Academic work specific to Cape Town banking (e.g., studies by UCT Business School) often examines macro-economic factors rather than micro-level service delivery challenges. Crucially, there is a dearth of research focusing on the *practical skillset* required for the Banker to succeed in Cape Town's unique socio-cultural and economic mix. This Thesis Proposal directly addresses this gap.</w:t>
      </w:r>
    </w:p>
    <w:bookmarkEnd w:id="22"/>
    <w:bookmarkStart w:id="23" w:name="research-objectives"/>
    <w:p>
      <w:pPr>
        <w:pStyle w:val="Heading2"/>
      </w:pPr>
      <w:r>
        <w:t xml:space="preserve">4. Research Objectives</w:t>
      </w:r>
    </w:p>
    <w:p>
      <w:pPr>
        <w:numPr>
          <w:ilvl w:val="0"/>
          <w:numId w:val="1001"/>
        </w:numPr>
        <w:pStyle w:val="Compact"/>
      </w:pPr>
      <w:r>
        <w:t xml:space="preserve">To critically analyze the current responsibilities, challenges, and perceived value of the Banker within major South African retail banks operating in Cape Town.</w:t>
      </w:r>
    </w:p>
    <w:p>
      <w:pPr>
        <w:numPr>
          <w:ilvl w:val="0"/>
          <w:numId w:val="1001"/>
        </w:numPr>
        <w:pStyle w:val="Compact"/>
      </w:pPr>
      <w:r>
        <w:t xml:space="preserve">To identify the specific skills (technical, digital, interpersonal) most critical for a successful Banker navigating Cape Town's diverse client base and evolving market dynamics.</w:t>
      </w:r>
    </w:p>
    <w:p>
      <w:pPr>
        <w:numPr>
          <w:ilvl w:val="0"/>
          <w:numId w:val="1001"/>
        </w:numPr>
        <w:pStyle w:val="Compact"/>
      </w:pPr>
      <w:r>
        <w:t xml:space="preserve">To assess client perceptions of trust, accessibility, and relevance of banking services delivered by the Banker in different Cape Town communities (urban centers vs. townships).</w:t>
      </w:r>
    </w:p>
    <w:p>
      <w:pPr>
        <w:numPr>
          <w:ilvl w:val="0"/>
          <w:numId w:val="1001"/>
        </w:numPr>
        <w:pStyle w:val="Compact"/>
      </w:pPr>
      <w:r>
        <w:t xml:space="preserve">To develop evidence-based recommendations for banking institutions on reskilling the Banker workforce and restructuring service delivery models to enhance financial inclusion specifically within South Africa Cape Town.</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comprehensive survey of 150 Bankers (across different experience levels and bank types: traditional commercial banks like Standard Bank, Absa, FNB; and digital-first players) operating within Cape Town branches. The survey will quantify challenges, current skill utilization, and perceptions of client needs. Phase 2 will consist of in-depth semi-structured interviews with 30 key stakeholders: a purposive sample including Bankers (managers &amp; frontline), banking customers from diverse socioeconomic backgrounds across Cape Town (including township communities), and senior banking executives responsible for strategy within the Cape Town region. Additionally, document analysis of recent South African Banking Charter implementation reports and FSCC data specific to Western Cape will be conducted. Data will be analyzed using thematic analysis for qualitative data and descriptive/inferential statistics for survey responses, ensuring triangulation of findings. The research design is explicitly grounded in the realities of South Africa Cape Town.</w:t>
      </w:r>
    </w:p>
    <w:bookmarkEnd w:id="24"/>
    <w:bookmarkStart w:id="25" w:name="expected-significance-and-contribution"/>
    <w:p>
      <w:pPr>
        <w:pStyle w:val="Heading2"/>
      </w:pPr>
      <w:r>
        <w:t xml:space="preserve">6. Expected Significance and Contribution</w:t>
      </w:r>
    </w:p>
    <w:p>
      <w:pPr>
        <w:pStyle w:val="FirstParagraph"/>
      </w:pPr>
      <w:r>
        <w:t xml:space="preserve">This Thesis Proposal directly contributes to both academic literature and practical banking practice in South Africa. Academically, it will provide the first detailed, context-specific analysis of the Banker's role within a major South African metropolitan city, moving beyond generic fintech or national policy discussions. It fills a critical void in understanding how global banking trends manifest locally. Practically, the findings will offer actionable insights for banks operating in Cape Town to:</w:t>
      </w:r>
    </w:p>
    <w:p>
      <w:pPr>
        <w:numPr>
          <w:ilvl w:val="0"/>
          <w:numId w:val="1002"/>
        </w:numPr>
        <w:pStyle w:val="Compact"/>
      </w:pPr>
      <w:r>
        <w:t xml:space="preserve">Revise training and development programs for Bankers to focus on relevant local skills (e.g., community engagement, basic digital literacy support).</w:t>
      </w:r>
    </w:p>
    <w:p>
      <w:pPr>
        <w:numPr>
          <w:ilvl w:val="0"/>
          <w:numId w:val="1002"/>
        </w:numPr>
        <w:pStyle w:val="Compact"/>
      </w:pPr>
      <w:r>
        <w:t xml:space="preserve">Improve branch service models tailored to specific Cape Town neighborhood needs.</w:t>
      </w:r>
    </w:p>
    <w:p>
      <w:pPr>
        <w:numPr>
          <w:ilvl w:val="0"/>
          <w:numId w:val="1002"/>
        </w:numPr>
        <w:pStyle w:val="Compact"/>
      </w:pPr>
      <w:r>
        <w:t xml:space="preserve">Enhance client trust and satisfaction, particularly among historically excluded groups.</w:t>
      </w:r>
    </w:p>
    <w:p>
      <w:pPr>
        <w:numPr>
          <w:ilvl w:val="0"/>
          <w:numId w:val="1002"/>
        </w:numPr>
        <w:pStyle w:val="Compact"/>
      </w:pPr>
      <w:r>
        <w:t xml:space="preserve">Strengthen the bank's contribution to local economic development initiatives in Cape Town.</w:t>
      </w:r>
    </w:p>
    <w:p>
      <w:pPr>
        <w:pStyle w:val="FirstParagraph"/>
      </w:pPr>
      <w:r>
        <w:t xml:space="preserve">Ultimately, this research aims to demonstrate how a redefined Banker role is not just an operational necessity but a strategic driver for achieving meaningful financial inclusion and sustainable economic growth within South Africa Cape Town. It underscores that the future of banking success in Cape Town hinges on empowering the Banker as a trusted community partner.</w:t>
      </w:r>
    </w:p>
    <w:bookmarkEnd w:id="25"/>
    <w:bookmarkStart w:id="26" w:name="conclusion"/>
    <w:p>
      <w:pPr>
        <w:pStyle w:val="Heading2"/>
      </w:pPr>
      <w:r>
        <w:t xml:space="preserve">7. Conclusion</w:t>
      </w:r>
    </w:p>
    <w:p>
      <w:pPr>
        <w:pStyle w:val="FirstParagraph"/>
      </w:pPr>
      <w:r>
        <w:t xml:space="preserve">The evolving landscape of banking in South Africa demands a nuanced understanding of its operational heart: the Banker on the ground. This Thesis Proposal argues that neglecting to systematically study and adapt the role of the Banker within Cape Town's complex socio-economic environment is a critical oversight for achieving national financial inclusion goals. By focusing intensely on South Africa Cape Town as the primary case study, this research will generate vital knowledge about how to transform the Banker from a transaction handler into an indispensable agent of financial empowerment and community development. The outcomes of this Thesis Proposal are expected to provide tangible value for banking institutions, policymakers, and communities alike in one of South Africa's most vibrant and challenging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South Africa Cape Town</dc:title>
  <dc:creator/>
  <dc:language>en</dc:language>
  <cp:keywords/>
  <dcterms:created xsi:type="dcterms:W3CDTF">2026-07-21T11:29:06Z</dcterms:created>
  <dcterms:modified xsi:type="dcterms:W3CDTF">2026-07-21T11:29:06Z</dcterms:modified>
</cp:coreProperties>
</file>

<file path=docProps/custom.xml><?xml version="1.0" encoding="utf-8"?>
<Properties xmlns="http://schemas.openxmlformats.org/officeDocument/2006/custom-properties" xmlns:vt="http://schemas.openxmlformats.org/officeDocument/2006/docPropsVTypes"/>
</file>