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Venezuela</w:t>
      </w:r>
      <w:r>
        <w:t xml:space="preserve"> </w:t>
      </w:r>
      <w:r>
        <w:t xml:space="preserve">Caracas</w:t>
      </w:r>
    </w:p>
    <w:bookmarkStart w:id="28" w:name="X42d464ee82881ccd11b1d43c6d9f8e35ce0ab57"/>
    <w:p>
      <w:pPr>
        <w:pStyle w:val="Heading1"/>
      </w:pPr>
      <w:r>
        <w:t xml:space="preserve">Thesis Proposal: The Evolving Role of the Modern Banker in Venezuela Caracas Amidst Economic Transformation</w:t>
      </w:r>
    </w:p>
    <w:bookmarkStart w:id="20" w:name="abstract"/>
    <w:p>
      <w:pPr>
        <w:pStyle w:val="Heading2"/>
      </w:pPr>
      <w:r>
        <w:t xml:space="preserve">Abstract</w:t>
      </w:r>
    </w:p>
    <w:p>
      <w:pPr>
        <w:pStyle w:val="FirstParagraph"/>
      </w:pPr>
      <w:r>
        <w:t xml:space="preserve">This Thesis Proposal investigates the critical and evolving role of the Banker within the complex financial ecosystem of Venezuela Caracas. Focusing on the period from 2020 to 2024, this research addresses a significant gap in understanding how traditional banking functions are adapting under extreme economic volatility, hyperinflation, currency devaluation, and the widespread adoption of dollarization. The study examines the specific challenges faced by the Banker operating in Caracas – from managing severe liquidity constraints and navigating intricate regulatory shifts to building trust amidst economic despair. It argues that the modern Banker in Venezuela Caracas must transcend conventional transactional duties to become a strategic financial advisor, risk manager, and community anchor. This Thesis Proposal outlines a methodology to gather empirical data through interviews with banking professionals, analysis of institutional reports, and case studies of selected Caracas branches. The findings aim to provide actionable insights for banking institutions seeking sustainability in Venezuela's unique context and contribute significantly to the academic discourse on resilient financial services delivery in emerging markets facing systemic crises. The research is fundamentally centered on the indispensable role of the Banker within Venezuela Caracas.</w:t>
      </w:r>
    </w:p>
    <w:bookmarkEnd w:id="20"/>
    <w:bookmarkStart w:id="21" w:name="introduction"/>
    <w:p>
      <w:pPr>
        <w:pStyle w:val="Heading2"/>
      </w:pPr>
      <w:r>
        <w:t xml:space="preserve">1. Introduction</w:t>
      </w:r>
    </w:p>
    <w:p>
      <w:pPr>
        <w:pStyle w:val="FirstParagraph"/>
      </w:pPr>
      <w:r>
        <w:t xml:space="preserve">Venezuela, particularly its capital city Caracas, presents one of the most challenging operational environments for financial institutions globally. Decades of economic mismanagement have culminated in a hyperinflationary crisis, profound currency devaluation (the bolívar), and a near-total shift towards dollarization in everyday transactions. Within this volatile landscape, the role of the Banker has undergone radical transformation. No longer merely processing deposits or issuing loans under stable conditions, the Banker in Venezuela Caracas must navigate constant policy uncertainty, severe cash shortages (often necessitating complex liquidity management strategies), and a deeply eroded public trust in traditional banking systems. This Thesis Proposal seeks to systematically explore this evolution and critically analyze the specific competencies, pressures, and strategic adaptations required of the modern Banker operating within Caracas. Understanding this role is not just academically important but is crucial for any institution aiming to function effectively or contribute positively to Venezuela's economic recovery.</w:t>
      </w:r>
    </w:p>
    <w:bookmarkEnd w:id="21"/>
    <w:bookmarkStart w:id="22" w:name="problem-statement"/>
    <w:p>
      <w:pPr>
        <w:pStyle w:val="Heading2"/>
      </w:pPr>
      <w:r>
        <w:t xml:space="preserve">2. Problem Statement</w:t>
      </w:r>
    </w:p>
    <w:p>
      <w:pPr>
        <w:pStyle w:val="FirstParagraph"/>
      </w:pPr>
      <w:r>
        <w:t xml:space="preserve">The current operational reality for financial institutions in Caracas starkly contrasts with textbook banking models. Key problems include: (a) Chronic liquidity shortages severely restrict the Banker's ability to meet customer demands for cash withdrawals or facilitate transactions; (b) The rapid and often unpredictable regulatory environment, including the 2021 Financial Services Act and evolving dollarization policies, creates significant compliance burdens for the Banker; (c) High inflation necessitates constant recalibration of credit risk assessment models far beyond standard practice; (d) Widespread distrust in local currency assets forces the Banker to develop novel strategies to maintain customer relationships and product relevance. Existing literature largely overlooks the granular, day-to-day operational realities faced by the Banker within Venezuela Caracas specifically, focusing instead on macroeconomic trends or broader Latin American contexts. This gap hinders effective strategy formulation for banks and limits academic understanding of banking resilience in extreme economic environments.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Venezuela Caracas context:</w:t>
      </w:r>
    </w:p>
    <w:p>
      <w:pPr>
        <w:numPr>
          <w:ilvl w:val="0"/>
          <w:numId w:val="1001"/>
        </w:numPr>
        <w:pStyle w:val="Compact"/>
      </w:pPr>
      <w:r>
        <w:t xml:space="preserve">To identify and categorize the primary operational, regulatory, and psychological challenges confronting the Banker in Caracas today.</w:t>
      </w:r>
    </w:p>
    <w:p>
      <w:pPr>
        <w:numPr>
          <w:ilvl w:val="0"/>
          <w:numId w:val="1001"/>
        </w:numPr>
        <w:pStyle w:val="Compact"/>
      </w:pPr>
      <w:r>
        <w:t xml:space="preserve">To analyze how banking institutions in Venezuela have adapted their service models, product offerings (especially dollar-denominated products), and internal processes to support the evolving role of the Banker.</w:t>
      </w:r>
    </w:p>
    <w:p>
      <w:pPr>
        <w:numPr>
          <w:ilvl w:val="0"/>
          <w:numId w:val="1001"/>
        </w:numPr>
        <w:pStyle w:val="Compact"/>
      </w:pPr>
      <w:r>
        <w:t xml:space="preserve">To assess the specific skill sets (beyond traditional financial acumen) that are now essential for a successful Banker operating in Caracas, such as hyperinflation risk communication, community trust-building, and digital platform navigation amidst infrastructure limitations.</w:t>
      </w:r>
    </w:p>
    <w:p>
      <w:pPr>
        <w:numPr>
          <w:ilvl w:val="0"/>
          <w:numId w:val="1001"/>
        </w:numPr>
        <w:pStyle w:val="Compact"/>
      </w:pPr>
      <w:r>
        <w:t xml:space="preserve">To evaluate the impact of these adaptations on customer satisfaction, bank sustainability metrics (liquidity ratios, operational costs), and overall financial inclusion within the Caracas urban environment.</w:t>
      </w:r>
    </w:p>
    <w:bookmarkEnd w:id="23"/>
    <w:bookmarkStart w:id="24" w:name="methodology"/>
    <w:p>
      <w:pPr>
        <w:pStyle w:val="Heading2"/>
      </w:pPr>
      <w:r>
        <w:t xml:space="preserve">4. Methodology</w:t>
      </w:r>
    </w:p>
    <w:p>
      <w:pPr>
        <w:pStyle w:val="FirstParagraph"/>
      </w:pPr>
      <w:r>
        <w:t xml:space="preserve">This research will employ a mixed-methods approach tailored to the Venezuela Caracas context. Primary data collection will involve semi-structured interviews (n=30) with a stratified sample of Bankers across different roles (branch managers, relationship managers, risk officers, digital banking specialists) from major Venezuelan banks operating in Caracas. These interviews will focus on lived experiences and strategic adaptations. Secondary data will include analysis of public financial reports from Venezuelan Central Bank (BCV), regulatory documents related to the 2021 Financial Services Act and dollarization policies, anonymized internal operational reports (where accessible), and relevant academic literature on banking in fragile states. The geographical focus is exclusively Caracas, acknowledging its status as the economic and financial hub of Venezuela where these challenges are most concentrated and visible. All data will be analyzed thematically to identify recurring patterns, critical success factors for the Banker, and persistent systemic barriers.</w:t>
      </w:r>
    </w:p>
    <w:bookmarkEnd w:id="24"/>
    <w:bookmarkStart w:id="25" w:name="significance-of-the-study"/>
    <w:p>
      <w:pPr>
        <w:pStyle w:val="Heading2"/>
      </w:pPr>
      <w:r>
        <w:t xml:space="preserve">5. Significance of the Study</w:t>
      </w:r>
    </w:p>
    <w:p>
      <w:pPr>
        <w:pStyle w:val="FirstParagraph"/>
      </w:pPr>
      <w:r>
        <w:t xml:space="preserve">This Thesis Proposal holds significant academic and practical relevance. Academically, it directly addresses a void in literature concerning banking operations within Venezuela Caracas during its current crisis phase, offering a nuanced case study for theories on institutional adaptation in systemic economic failure. For practitioners operating (or planning to operate) within Venezuela's financial sector, the findings will provide concrete evidence-based strategies for enhancing the effectiveness of the Banker and improving operational resilience. Banks seeking to maintain or expand their presence in Caracas can utilize these insights to better support their staff, develop relevant products for a dollarized economy, and rebuild customer trust. Furthermore, policymakers in Venezuela could gain valuable ground-level perspectives on how regulatory frameworks impact frontline banking activities in Caracas, potentially informing future financial sector reforms. Ultimately, this Thesis Proposal seeks to illuminate the critical yet often unseen work of the Banker as a vital actor navigating Venezuela's most challenging economic era.</w:t>
      </w:r>
    </w:p>
    <w:bookmarkEnd w:id="25"/>
    <w:bookmarkStart w:id="26" w:name="expected-outcomes-and-contribution"/>
    <w:p>
      <w:pPr>
        <w:pStyle w:val="Heading2"/>
      </w:pPr>
      <w:r>
        <w:t xml:space="preserve">6. Expected Outcomes and Contribution</w:t>
      </w:r>
    </w:p>
    <w:p>
      <w:pPr>
        <w:pStyle w:val="FirstParagraph"/>
      </w:pPr>
      <w:r>
        <w:t xml:space="preserve">It is anticipated that this research will yield a detailed typology of challenges faced by the Banker in Venezuela Caracas, alongside validated best practices for operational adaptation. Key contributions include:</w:t>
      </w:r>
    </w:p>
    <w:p>
      <w:pPr>
        <w:numPr>
          <w:ilvl w:val="0"/>
          <w:numId w:val="1002"/>
        </w:numPr>
        <w:pStyle w:val="Compact"/>
      </w:pPr>
      <w:r>
        <w:t xml:space="preserve">A clear definition of the "modern Banker" role specific to Venezuela's hyperinflationary and dollarized context.</w:t>
      </w:r>
    </w:p>
    <w:p>
      <w:pPr>
        <w:numPr>
          <w:ilvl w:val="0"/>
          <w:numId w:val="1002"/>
        </w:numPr>
        <w:pStyle w:val="Compact"/>
      </w:pPr>
      <w:r>
        <w:t xml:space="preserve">Actionable recommendations for banking institutions on staff training, product development, and customer engagement strategies centered around the Banker's capabilities.</w:t>
      </w:r>
    </w:p>
    <w:p>
      <w:pPr>
        <w:numPr>
          <w:ilvl w:val="0"/>
          <w:numId w:val="1002"/>
        </w:numPr>
        <w:pStyle w:val="Compact"/>
      </w:pPr>
      <w:r>
        <w:t xml:space="preserve">A framework for assessing the resilience of banking operations in Caracas under ongoing economic stressors.</w:t>
      </w:r>
    </w:p>
    <w:p>
      <w:pPr>
        <w:pStyle w:val="FirstParagraph"/>
      </w:pPr>
      <w:r>
        <w:t xml:space="preserve">This Thesis Proposal will provide a foundational academic work that not only documents the current state of banking in Venezuela Caracas but also offers practical pathways forward for institutions striving to function effectively. It underscores that success for the Banker, and consequently for the financial sector in Venezuela Caracas, hinges on moving beyond transactional efficiency towards building robust, trust-based financial relationships amidst profound uncertainty.</w:t>
      </w:r>
    </w:p>
    <w:bookmarkEnd w:id="26"/>
    <w:bookmarkStart w:id="27" w:name="conclusion"/>
    <w:p>
      <w:pPr>
        <w:pStyle w:val="Heading2"/>
      </w:pPr>
      <w:r>
        <w:t xml:space="preserve">7. Conclusion</w:t>
      </w:r>
    </w:p>
    <w:p>
      <w:pPr>
        <w:pStyle w:val="FirstParagraph"/>
      </w:pPr>
      <w:r>
        <w:t xml:space="preserve">The economic reality of Venezuela Caracas demands a reimagining of the Banker's role. This Thesis Proposal is designed to move beyond superficial observations and delve into the intricate daily realities faced by banking professionals in this unique and challenging environment. By centering the research on the evolving duties, pressures, and adaptive strategies of the Banker within Venezuela Caracas specifically, this study promises significant contributions to both academic understanding and practical financial sector management. Understanding how the modern Banker operates effectively under such extreme conditions is not merely an academic exercise; it is fundamental to fostering any potential for economic stability or recovery in one of the world's most impacted urban centers. This Thesis Proposal charts a necessary course for critical inquiry into this essential profession within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Venezuela Caracas</dc:title>
  <dc:creator/>
  <cp:keywords/>
  <dcterms:created xsi:type="dcterms:W3CDTF">2026-07-23T13:29:40Z</dcterms:created>
  <dcterms:modified xsi:type="dcterms:W3CDTF">2026-07-23T13:29:40Z</dcterms:modified>
</cp:coreProperties>
</file>

<file path=docProps/custom.xml><?xml version="1.0" encoding="utf-8"?>
<Properties xmlns="http://schemas.openxmlformats.org/officeDocument/2006/custom-properties" xmlns:vt="http://schemas.openxmlformats.org/officeDocument/2006/docPropsVTypes"/>
</file>