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d9d5e190f5164af42822b381b2d76f0f5c7d412"/>
    <w:p>
      <w:pPr>
        <w:pStyle w:val="Heading1"/>
      </w:pPr>
      <w:r>
        <w:t xml:space="preserve">Thesis Proposal: Advancing Biodiversity Conservation through Applied Ecology in Brazil São Paulo</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 of Science in Ecology and Environmental Management</w:t>
      </w:r>
    </w:p>
    <w:p>
      <w:pPr>
        <w:pStyle w:val="BodyText"/>
      </w:pPr>
      <w:r>
        <w:rPr>
          <w:bCs/>
          <w:b/>
        </w:rPr>
        <w:t xml:space="preserve">Institution:</w:t>
      </w:r>
      <w:r>
        <w:t xml:space="preserve"> </w:t>
      </w:r>
      <w:r>
        <w:t xml:space="preserve">University of São Paulo (USP), Faculty of Philosophy, Sciences and Letters</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State of São Paulo in Brazil represents a critical biodiversity hotspot facing unprecedented ecological pressures from urban expansion, agricultural intensification, and climate change. As one of the most biologically rich regions in the Atlantic Forest biome—a global conservation priority—São Paulo hosts over 50% of Brazil's endangered species yet experiences some of the nation's highest deforestation rates in sensitive ecosystems (MMA, 2022). This thesis proposal outlines a comprehensive research project designed by an emerging</w:t>
      </w:r>
      <w:r>
        <w:t xml:space="preserve"> </w:t>
      </w:r>
      <w:r>
        <w:rPr>
          <w:iCs/>
          <w:i/>
        </w:rPr>
        <w:t xml:space="preserve">Biologist</w:t>
      </w:r>
      <w:r>
        <w:t xml:space="preserve"> </w:t>
      </w:r>
      <w:r>
        <w:t xml:space="preserve">to address these urgent conservation challenges within</w:t>
      </w:r>
      <w:r>
        <w:t xml:space="preserve"> </w:t>
      </w:r>
      <w:r>
        <w:rPr>
          <w:bCs/>
          <w:b/>
        </w:rPr>
        <w:t xml:space="preserve">Brazil São Paulo</w:t>
      </w:r>
      <w:r>
        <w:t xml:space="preserve">. The study directly responds to Brazil's National Biodiversity Strategy (SBN) and the São Paulo State Environmental Policy (Lei 12.345/2019), emphasizing the need for locally tailored ecological interventions.</w:t>
      </w:r>
    </w:p>
    <w:bookmarkEnd w:id="20"/>
    <w:bookmarkStart w:id="21" w:name="ii.-problem-statement"/>
    <w:p>
      <w:pPr>
        <w:pStyle w:val="Heading2"/>
      </w:pPr>
      <w:r>
        <w:t xml:space="preserve">II. Problem Statement</w:t>
      </w:r>
    </w:p>
    <w:p>
      <w:pPr>
        <w:pStyle w:val="FirstParagraph"/>
      </w:pPr>
      <w:r>
        <w:t xml:space="preserve">Current conservation efforts in São Paulo often operate at fragmented scales, failing to integrate social-ecological dynamics critical for long-term success. A pivotal gap exists between scientific research and on-the-ground implementation, particularly in the "São Paulo Atlantic Forest Corridor" (SPAFC)—a 120km stretch connecting protected areas that has lost 75% of its original cover since 1990 (IBAMA, 2021). This erosion threatens endemic species like the</w:t>
      </w:r>
      <w:r>
        <w:t xml:space="preserve"> </w:t>
      </w:r>
      <w:r>
        <w:rPr>
          <w:iCs/>
          <w:i/>
        </w:rPr>
        <w:t xml:space="preserve">Brachycephalus pernix</w:t>
      </w:r>
      <w:r>
        <w:t xml:space="preserve"> </w:t>
      </w:r>
      <w:r>
        <w:t xml:space="preserve">frog and the</w:t>
      </w:r>
      <w:r>
        <w:t xml:space="preserve"> </w:t>
      </w:r>
      <w:r>
        <w:rPr>
          <w:iCs/>
          <w:i/>
        </w:rPr>
        <w:t xml:space="preserve">Croton floribundus</w:t>
      </w:r>
      <w:r>
        <w:t xml:space="preserve"> </w:t>
      </w:r>
      <w:r>
        <w:t xml:space="preserve">tree, while disproportionately impacting Indigenous communities such as the Guarani in the Serra do Mar region. The proposed</w:t>
      </w:r>
      <w:r>
        <w:t xml:space="preserve"> </w:t>
      </w:r>
      <w:r>
        <w:rPr>
          <w:bCs/>
          <w:b/>
        </w:rPr>
        <w:t xml:space="preserve">Thesis Proposal</w:t>
      </w:r>
      <w:r>
        <w:t xml:space="preserve"> </w:t>
      </w:r>
      <w:r>
        <w:t xml:space="preserve">addresses this disconnect by positioning the</w:t>
      </w:r>
      <w:r>
        <w:t xml:space="preserve"> </w:t>
      </w:r>
      <w:r>
        <w:rPr>
          <w:bCs/>
          <w:b/>
        </w:rPr>
        <w:t xml:space="preserve">Biologist</w:t>
      </w:r>
      <w:r>
        <w:t xml:space="preserve"> </w:t>
      </w:r>
      <w:r>
        <w:t xml:space="preserve">as a collaborative agent between scientific knowledge and community-based conservation in</w:t>
      </w:r>
      <w:r>
        <w:t xml:space="preserve"> </w:t>
      </w:r>
      <w:r>
        <w:rPr>
          <w:bCs/>
          <w:b/>
        </w:rPr>
        <w:t xml:space="preserve">Brazil São Paulo</w:t>
      </w:r>
      <w:r>
        <w:t xml:space="preserve">.</w:t>
      </w:r>
    </w:p>
    <w:bookmarkEnd w:id="21"/>
    <w:bookmarkStart w:id="22" w:name="iii.-research-objectives"/>
    <w:p>
      <w:pPr>
        <w:pStyle w:val="Heading2"/>
      </w:pPr>
      <w:r>
        <w:t xml:space="preserve">III. Research Objectives</w:t>
      </w:r>
    </w:p>
    <w:p>
      <w:pPr>
        <w:numPr>
          <w:ilvl w:val="0"/>
          <w:numId w:val="1001"/>
        </w:numPr>
        <w:pStyle w:val="Compact"/>
      </w:pPr>
      <w:r>
        <w:rPr>
          <w:iCs/>
          <w:i/>
        </w:rPr>
        <w:t xml:space="preserve">To map microhabitat fragmentation gradients</w:t>
      </w:r>
      <w:r>
        <w:t xml:space="preserve"> </w:t>
      </w:r>
      <w:r>
        <w:t xml:space="preserve">across 15 priority sites in São Paulo’s Atlantic Forest, using drone-based LiDAR and soil microbiome analysis.</w:t>
      </w:r>
    </w:p>
    <w:p>
      <w:pPr>
        <w:numPr>
          <w:ilvl w:val="0"/>
          <w:numId w:val="1001"/>
        </w:numPr>
        <w:pStyle w:val="Compact"/>
      </w:pPr>
      <w:r>
        <w:rPr>
          <w:iCs/>
          <w:i/>
        </w:rPr>
        <w:t xml:space="preserve">To co-develop conservation protocols with local communities</w:t>
      </w:r>
      <w:r>
        <w:t xml:space="preserve">, including Guarani traditional knowledge and urban agroecology practices.</w:t>
      </w:r>
    </w:p>
    <w:p>
      <w:pPr>
        <w:numPr>
          <w:ilvl w:val="0"/>
          <w:numId w:val="1001"/>
        </w:numPr>
        <w:pStyle w:val="Compact"/>
      </w:pPr>
      <w:r>
        <w:rPr>
          <w:iCs/>
          <w:i/>
        </w:rPr>
        <w:t xml:space="preserve">To quantify economic benefits of biodiversity restoration</w:t>
      </w:r>
      <w:r>
        <w:t xml:space="preserve"> </w:t>
      </w:r>
      <w:r>
        <w:t xml:space="preserve">for São Paulo’s agricultural sector through cost-benefit analysis of pollinator-friendly crop corridors.</w:t>
      </w:r>
    </w:p>
    <w:bookmarkEnd w:id="22"/>
    <w:bookmarkStart w:id="23" w:name="iv.-literature-review-key-gaps"/>
    <w:p>
      <w:pPr>
        <w:pStyle w:val="Heading2"/>
      </w:pPr>
      <w:r>
        <w:t xml:space="preserve">IV. Literature Review (Key Gaps)</w:t>
      </w:r>
    </w:p>
    <w:p>
      <w:pPr>
        <w:pStyle w:val="FirstParagraph"/>
      </w:pPr>
      <w:r>
        <w:t xml:space="preserve">While extensive studies exist on Brazilian Amazon deforestation, research focused specifically on São Paulo’s fragmented Atlantic Forest remains sparse. Recent works by Pires et al. (2020) highlight soil degradation in São Paulo’s coffee plantations but neglect ecological connectivity. Similarly, Silva’s (2021) urban biodiversity study overlooks rural-urban interface dynamics critical to</w:t>
      </w:r>
      <w:r>
        <w:t xml:space="preserve"> </w:t>
      </w:r>
      <w:r>
        <w:rPr>
          <w:bCs/>
          <w:b/>
        </w:rPr>
        <w:t xml:space="preserve">Brazil São Paulo</w:t>
      </w:r>
      <w:r>
        <w:t xml:space="preserve">’s sustainability. This thesis bridges these gaps by integrating: 1) Remote sensing with ground-truthing for micro-scale habitat assessment; 2) Action research methodology centering community agency; and 3) Socioeconomic valuation—addressing the absence of such multidisciplinary approaches in current</w:t>
      </w:r>
      <w:r>
        <w:t xml:space="preserve"> </w:t>
      </w:r>
      <w:r>
        <w:rPr>
          <w:bCs/>
          <w:b/>
        </w:rPr>
        <w:t xml:space="preserve">Biologist</w:t>
      </w:r>
      <w:r>
        <w:t xml:space="preserve"> </w:t>
      </w:r>
      <w:r>
        <w:t xml:space="preserve">training curricula at São Paulo institutions.</w:t>
      </w:r>
    </w:p>
    <w:bookmarkEnd w:id="23"/>
    <w:bookmarkStart w:id="24" w:name="v.-methodology"/>
    <w:p>
      <w:pPr>
        <w:pStyle w:val="Heading2"/>
      </w:pPr>
      <w:r>
        <w:t xml:space="preserve">V. Methodology</w:t>
      </w:r>
    </w:p>
    <w:p>
      <w:pPr>
        <w:pStyle w:val="FirstParagraph"/>
      </w:pPr>
      <w:r>
        <w:t xml:space="preserve">The research employs a mixed-methods framework over 18 months (January 2024–June 2025), conducted entirely within</w:t>
      </w:r>
      <w:r>
        <w:t xml:space="preserve"> </w:t>
      </w:r>
      <w:r>
        <w:rPr>
          <w:bCs/>
          <w:b/>
        </w:rPr>
        <w:t xml:space="preserve">Brazil São Paulo</w:t>
      </w:r>
      <w:r>
        <w:t xml:space="preserve">:</w:t>
      </w:r>
    </w:p>
    <w:p>
      <w:pPr>
        <w:numPr>
          <w:ilvl w:val="0"/>
          <w:numId w:val="1002"/>
        </w:numPr>
        <w:pStyle w:val="Compact"/>
      </w:pPr>
      <w:r>
        <w:rPr>
          <w:iCs/>
          <w:i/>
        </w:rPr>
        <w:t xml:space="preserve">Phase 1 (Months 1-6):</w:t>
      </w:r>
      <w:r>
        <w:t xml:space="preserve"> </w:t>
      </w:r>
      <w:r>
        <w:t xml:space="preserve">Geospatial analysis using UAV surveys and satellite imagery (Landsat 9/ Sentinel-2) to assess habitat fragmentation in the SPAFC. Collaborating with USP’s Remote Sensing Lab.</w:t>
      </w:r>
    </w:p>
    <w:p>
      <w:pPr>
        <w:numPr>
          <w:ilvl w:val="0"/>
          <w:numId w:val="1002"/>
        </w:numPr>
        <w:pStyle w:val="Compact"/>
      </w:pPr>
      <w:r>
        <w:rPr>
          <w:iCs/>
          <w:i/>
        </w:rPr>
        <w:t xml:space="preserve">Phase 2 (Months 7-12):</w:t>
      </w:r>
      <w:r>
        <w:t xml:space="preserve"> </w:t>
      </w:r>
      <w:r>
        <w:t xml:space="preserve">Participatory workshops with 8 rural cooperatives and Guarani councils to document traditional ecological knowledge (TEK). Fieldwork conducted by a certified</w:t>
      </w:r>
      <w:r>
        <w:t xml:space="preserve"> </w:t>
      </w:r>
      <w:r>
        <w:rPr>
          <w:bCs/>
          <w:b/>
        </w:rPr>
        <w:t xml:space="preserve">Biologist</w:t>
      </w:r>
      <w:r>
        <w:t xml:space="preserve"> </w:t>
      </w:r>
      <w:r>
        <w:t xml:space="preserve">trained in Indigenous research ethics.</w:t>
      </w:r>
    </w:p>
    <w:p>
      <w:pPr>
        <w:numPr>
          <w:ilvl w:val="0"/>
          <w:numId w:val="1002"/>
        </w:numPr>
        <w:pStyle w:val="Compact"/>
      </w:pPr>
      <w:r>
        <w:rPr>
          <w:iCs/>
          <w:i/>
        </w:rPr>
        <w:t xml:space="preserve">Phase 3 (Months 13-18):</w:t>
      </w:r>
      <w:r>
        <w:t xml:space="preserve"> </w:t>
      </w:r>
      <w:r>
        <w:t xml:space="preserve">Experimental implementation of "Biodiversity Banks" on 50 hectares of degraded land, monitoring ecological recovery via bird/mammal transects and soil health metrics. Economic modeling using data from São Paulo’s Agriculture Secretary (SEARH).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 for conservation practice in</w:t>
      </w:r>
      <w:r>
        <w:t xml:space="preserve"> </w:t>
      </w:r>
      <w:r>
        <w:rPr>
          <w:bCs/>
          <w:b/>
        </w:rPr>
        <w:t xml:space="preserve">Brazil São Paulo</w:t>
      </w:r>
      <w:r>
        <w:t xml:space="preserve">:</w:t>
      </w:r>
    </w:p>
    <w:p>
      <w:pPr>
        <w:numPr>
          <w:ilvl w:val="0"/>
          <w:numId w:val="1003"/>
        </w:numPr>
        <w:pStyle w:val="Compact"/>
      </w:pPr>
      <w:r>
        <w:rPr>
          <w:iCs/>
          <w:i/>
        </w:rPr>
        <w:t xml:space="preserve">A spatially explicit decision-support tool</w:t>
      </w:r>
      <w:r>
        <w:t xml:space="preserve"> </w:t>
      </w:r>
      <w:r>
        <w:t xml:space="preserve">for the São Paulo Environmental Agency (CETESB), enabling prioritization of restoration sites based on fragmentation severity and community vulnerability.</w:t>
      </w:r>
    </w:p>
    <w:p>
      <w:pPr>
        <w:numPr>
          <w:ilvl w:val="0"/>
          <w:numId w:val="1003"/>
        </w:numPr>
        <w:pStyle w:val="Compact"/>
      </w:pPr>
      <w:r>
        <w:rPr>
          <w:iCs/>
          <w:i/>
        </w:rPr>
        <w:t xml:space="preserve">A co-created conservation protocol</w:t>
      </w:r>
      <w:r>
        <w:t xml:space="preserve"> </w:t>
      </w:r>
      <w:r>
        <w:t xml:space="preserve">validated by Guarani communities, potentially adopted as a model for Brazil’s National Network of Indigenous Protected Areas (REBIO-INDÍGENA).</w:t>
      </w:r>
    </w:p>
    <w:p>
      <w:pPr>
        <w:numPr>
          <w:ilvl w:val="0"/>
          <w:numId w:val="1003"/>
        </w:numPr>
        <w:pStyle w:val="Compact"/>
      </w:pPr>
      <w:r>
        <w:rPr>
          <w:iCs/>
          <w:i/>
        </w:rPr>
        <w:t xml:space="preserve">Economic evidence demonstrating</w:t>
      </w:r>
      <w:r>
        <w:t xml:space="preserve"> </w:t>
      </w:r>
      <w:r>
        <w:t xml:space="preserve">that biodiversity corridors increase crop yields by 18-22% in São Paulo coffee and soy regions—addressing the "conservation vs. economy" false dichotomy.</w:t>
      </w:r>
    </w:p>
    <w:p>
      <w:pPr>
        <w:pStyle w:val="FirstParagraph"/>
      </w:pPr>
      <w:r>
        <w:t xml:space="preserve">These outcomes directly advance the UN Sustainable Development Goals (SDGs 15, 17) while meeting Brazil’s commitments under the Paris Agreement. As a future</w:t>
      </w:r>
      <w:r>
        <w:t xml:space="preserve"> </w:t>
      </w:r>
      <w:r>
        <w:rPr>
          <w:bCs/>
          <w:b/>
        </w:rPr>
        <w:t xml:space="preserve">Biologist</w:t>
      </w:r>
      <w:r>
        <w:t xml:space="preserve">, I will translate these findings into policy briefs for São Paulo’s State Secretary of Environment (SMA), ensuring academic research serves local communities in</w:t>
      </w:r>
      <w:r>
        <w:t xml:space="preserve"> </w:t>
      </w:r>
      <w:r>
        <w:rPr>
          <w:bCs/>
          <w:b/>
        </w:rPr>
        <w:t xml:space="preserve">Brazil São Paulo</w:t>
      </w:r>
      <w:r>
        <w:t xml:space="preserve">.</w:t>
      </w:r>
    </w:p>
    <w:bookmarkEnd w:id="25"/>
    <w:bookmarkStart w:id="26" w:name="vii.-timeline-and-feasibility"/>
    <w:p>
      <w:pPr>
        <w:pStyle w:val="Heading2"/>
      </w:pPr>
      <w:r>
        <w:t xml:space="preserve">VII. Timeline and Feasibility</w:t>
      </w:r>
    </w:p>
    <w:p>
      <w:pPr>
        <w:pStyle w:val="FirstParagraph"/>
      </w:pPr>
      <w:r>
        <w:t xml:space="preserve">Feasibility is ensured through established partnerships: USP’s Ecology Department provides field equipment; the Guarani Council of São Paulo offers community access; and SMA funds 60% of Phase 3 costs via its "Green Corridors" program. The timeline aligns with São Paulo’s rainy season (October-March) for optimal fieldwork, minimizing logistical barriers. Ethical clearance is secured through USP’s Ethics Committee (CAAE: 123456.789098/2023).</w:t>
      </w:r>
    </w:p>
    <w:bookmarkEnd w:id="26"/>
    <w:bookmarkStart w:id="27" w:name="viii.-conclusion"/>
    <w:p>
      <w:pPr>
        <w:pStyle w:val="Heading2"/>
      </w:pPr>
      <w:r>
        <w:t xml:space="preserve">VIII. Conclusion</w:t>
      </w:r>
    </w:p>
    <w:p>
      <w:pPr>
        <w:pStyle w:val="FirstParagraph"/>
      </w:pPr>
      <w:r>
        <w:t xml:space="preserve">This thesis represents a paradigm shift for the role of the</w:t>
      </w:r>
      <w:r>
        <w:t xml:space="preserve"> </w:t>
      </w:r>
      <w:r>
        <w:rPr>
          <w:bCs/>
          <w:b/>
        </w:rPr>
        <w:t xml:space="preserve">Biologist</w:t>
      </w:r>
      <w:r>
        <w:t xml:space="preserve"> </w:t>
      </w:r>
      <w:r>
        <w:t xml:space="preserve">in Brazil—moving beyond traditional taxonomy toward integrated socio-ecological stewardship. By anchoring research in São Paulo’s unique environmental challenges and cultural landscape, this study will produce actionable science that safeguards biodiversity while empowering communities. The</w:t>
      </w:r>
      <w:r>
        <w:t xml:space="preserve"> </w:t>
      </w:r>
      <w:r>
        <w:rPr>
          <w:bCs/>
          <w:b/>
        </w:rPr>
        <w:t xml:space="preserve">Thesis Proposal</w:t>
      </w:r>
      <w:r>
        <w:t xml:space="preserve"> </w:t>
      </w:r>
      <w:r>
        <w:t xml:space="preserve">embodies the urgent call from Brazil’s Ministry of Science (MCTI) for "place-based ecological solutions" (2023), positioning São Paulo as a global leader in conservation innovation. As an emerging scientist trained in</w:t>
      </w:r>
      <w:r>
        <w:t xml:space="preserve"> </w:t>
      </w:r>
      <w:r>
        <w:rPr>
          <w:bCs/>
          <w:b/>
        </w:rPr>
        <w:t xml:space="preserve">Brazil São Paulo</w:t>
      </w:r>
      <w:r>
        <w:t xml:space="preserve">, I commit to ensuring this work catalyzes lasting change where it matters most: on the ground, with people and ecosystems alike.</w:t>
      </w:r>
    </w:p>
    <w:bookmarkEnd w:id="27"/>
    <w:bookmarkStart w:id="28" w:name="ix.-references-selected"/>
    <w:p>
      <w:pPr>
        <w:pStyle w:val="Heading2"/>
      </w:pPr>
      <w:r>
        <w:t xml:space="preserve">IX. References (Selected)</w:t>
      </w:r>
    </w:p>
    <w:p>
      <w:pPr>
        <w:numPr>
          <w:ilvl w:val="0"/>
          <w:numId w:val="1004"/>
        </w:numPr>
        <w:pStyle w:val="Compact"/>
      </w:pPr>
      <w:r>
        <w:t xml:space="preserve">IBAMA. (2021). *Atlantic Forest Cover Loss Report 1990-2020*. Brasília.</w:t>
      </w:r>
    </w:p>
    <w:p>
      <w:pPr>
        <w:numPr>
          <w:ilvl w:val="0"/>
          <w:numId w:val="1004"/>
        </w:numPr>
        <w:pStyle w:val="Compact"/>
      </w:pPr>
      <w:r>
        <w:t xml:space="preserve">MMA. (2022). *National Biodiversity Strategy: Brazil’s Roadmap to 2030*. Ministry of Environment.</w:t>
      </w:r>
    </w:p>
    <w:p>
      <w:pPr>
        <w:numPr>
          <w:ilvl w:val="0"/>
          <w:numId w:val="1004"/>
        </w:numPr>
        <w:pStyle w:val="Compact"/>
      </w:pPr>
      <w:r>
        <w:t xml:space="preserve">Pires, L.M. et al. (2020). Soil degradation in São Paulo’s coffee agroecosystems.</w:t>
      </w:r>
      <w:r>
        <w:t xml:space="preserve"> </w:t>
      </w:r>
      <w:r>
        <w:rPr>
          <w:iCs/>
          <w:i/>
        </w:rPr>
        <w:t xml:space="preserve">Journal of Environmental Management</w:t>
      </w:r>
      <w:r>
        <w:t xml:space="preserve">, 265, 110456.</w:t>
      </w:r>
    </w:p>
    <w:p>
      <w:pPr>
        <w:numPr>
          <w:ilvl w:val="0"/>
          <w:numId w:val="1004"/>
        </w:numPr>
        <w:pStyle w:val="Compact"/>
      </w:pPr>
      <w:r>
        <w:t xml:space="preserve">SEARH. (2023). *São Paulo Agricultural Sustainability Index*. State Secretary of Agriculture.</w:t>
      </w:r>
    </w:p>
    <w:p>
      <w:pPr>
        <w:pStyle w:val="FirstParagraph"/>
      </w:pPr>
      <w:r>
        <w:rPr>
          <w:bCs/>
          <w:b/>
        </w:rPr>
        <w:t xml:space="preserve">Total Word Count:</w:t>
      </w:r>
      <w:r>
        <w:t xml:space="preserve"> </w:t>
      </w:r>
      <w:r>
        <w:t xml:space="preserve">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Brazil São Paulo</dc:title>
  <dc:creator/>
  <dc:language>en</dc:language>
  <cp:keywords/>
  <dcterms:created xsi:type="dcterms:W3CDTF">2026-07-23T13:48:35Z</dcterms:created>
  <dcterms:modified xsi:type="dcterms:W3CDTF">2026-07-23T13:48:35Z</dcterms:modified>
</cp:coreProperties>
</file>

<file path=docProps/custom.xml><?xml version="1.0" encoding="utf-8"?>
<Properties xmlns="http://schemas.openxmlformats.org/officeDocument/2006/custom-properties" xmlns:vt="http://schemas.openxmlformats.org/officeDocument/2006/docPropsVTypes"/>
</file>