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Canada</w:t>
      </w:r>
      <w:r>
        <w:t xml:space="preserve"> </w:t>
      </w:r>
      <w:r>
        <w:t xml:space="preserve">Vancouver</w:t>
      </w:r>
    </w:p>
    <w:bookmarkStart w:id="33" w:name="Xdd8ed55b554dd8f4504dae8969ca7d50e68ace5"/>
    <w:p>
      <w:pPr>
        <w:pStyle w:val="Heading1"/>
      </w:pPr>
      <w:r>
        <w:t xml:space="preserve">Thesis Proposal: Advancing Ecological Resilience through Urban Biodiversity Research in Canada Vancouver</w:t>
      </w:r>
    </w:p>
    <w:bookmarkStart w:id="20" w:name="introduction-and-background"/>
    <w:p>
      <w:pPr>
        <w:pStyle w:val="Heading2"/>
      </w:pPr>
      <w:r>
        <w:t xml:space="preserve">Introduction and Background</w:t>
      </w:r>
    </w:p>
    <w:p>
      <w:pPr>
        <w:pStyle w:val="FirstParagraph"/>
      </w:pPr>
      <w:r>
        <w:t xml:space="preserve">The rapidly urbanizing landscape of Canada Vancouver presents a critical frontier for biological research, demanding innovative approaches from the next generation of Biologist. As one of North America's most ecologically diverse metropolitan areas, Vancouver encompasses temperate rainforests, coastal estuaries, and urban green spaces that serve as microcosms for studying species adaptation under anthropogenic pressure. This Thesis Proposal establishes a framework for investigating urban biodiversity corridors in Canada Vancouver—a region uniquely positioned to inform global conservation strategies. The significance of this research is amplified by British Columbia's status as a biodiversity hotspot, with over 35,000 documented species facing increasing threats from habitat fragmentation and climate change. A Biologist conducting this study will contribute directly to the provincial government's Biodiversity Strategy 2021–2031 and Canada's commitments under the UN Convention on Biological Diversity.</w:t>
      </w:r>
    </w:p>
    <w:bookmarkEnd w:id="20"/>
    <w:bookmarkStart w:id="21" w:name="problem-statement"/>
    <w:p>
      <w:pPr>
        <w:pStyle w:val="Heading2"/>
      </w:pPr>
      <w:r>
        <w:t xml:space="preserve">Problem Statement</w:t>
      </w:r>
    </w:p>
    <w:p>
      <w:pPr>
        <w:pStyle w:val="FirstParagraph"/>
      </w:pPr>
      <w:r>
        <w:t xml:space="preserve">Current urban planning in Canada Vancouver prioritizes infrastructure development over ecological connectivity, creating isolated "islands" of habitat that severely limit species movement. A recent 2023 study by the University of British Columbia identified a 47% decline in native pollinator populations across Vancouver's green corridors since 2015. This crisis stems from inadequate integration of biological principles into municipal planning—a gap this Thesis Proposal directly addresses. As a Biologist working within Canada Vancouver, the researcher must develop practical conservation models that balance urban growth with ecological integrity, moving beyond theoretical frameworks to implementable solutions for Canada's most biodiverse city.</w:t>
      </w:r>
    </w:p>
    <w:bookmarkEnd w:id="21"/>
    <w:bookmarkStart w:id="22" w:name="research-objectives"/>
    <w:p>
      <w:pPr>
        <w:pStyle w:val="Heading2"/>
      </w:pPr>
      <w:r>
        <w:t xml:space="preserve">Research Objectives</w:t>
      </w:r>
    </w:p>
    <w:p>
      <w:pPr>
        <w:numPr>
          <w:ilvl w:val="0"/>
          <w:numId w:val="1001"/>
        </w:numPr>
        <w:pStyle w:val="Compact"/>
      </w:pPr>
      <w:r>
        <w:t xml:space="preserve">To map and quantify connectivity of native species corridors across 10 distinct Vancouver neighborhoods using GIS and field surveys</w:t>
      </w:r>
    </w:p>
    <w:p>
      <w:pPr>
        <w:numPr>
          <w:ilvl w:val="0"/>
          <w:numId w:val="1001"/>
        </w:numPr>
        <w:pStyle w:val="Compact"/>
      </w:pPr>
      <w:r>
        <w:t xml:space="preserve">To identify keystone plant-pollinator relationships within urban green spaces through DNA barcoding of pollen samples</w:t>
      </w:r>
    </w:p>
    <w:p>
      <w:pPr>
        <w:numPr>
          <w:ilvl w:val="0"/>
          <w:numId w:val="1001"/>
        </w:numPr>
        <w:pStyle w:val="Compact"/>
      </w:pPr>
      <w:r>
        <w:t xml:space="preserve">To develop a predictive model for climate-resilient corridor design, incorporating Vancouver-specific data on temperature shifts and precipitation patterns</w:t>
      </w:r>
    </w:p>
    <w:p>
      <w:pPr>
        <w:numPr>
          <w:ilvl w:val="0"/>
          <w:numId w:val="1001"/>
        </w:numPr>
        <w:pStyle w:val="Compact"/>
      </w:pPr>
      <w:r>
        <w:t xml:space="preserve">To co-create policy recommendations with the City of Vancouver's Parks Department and local Indigenous communities (e.g., Musqueam, Squamish, Tsleil-Waututh)</w:t>
      </w:r>
    </w:p>
    <w:bookmarkEnd w:id="22"/>
    <w:bookmarkStart w:id="23" w:name="literature-review-gap-analysis"/>
    <w:p>
      <w:pPr>
        <w:pStyle w:val="Heading2"/>
      </w:pPr>
      <w:r>
        <w:t xml:space="preserve">Literature Review: Gap Analysis</w:t>
      </w:r>
    </w:p>
    <w:p>
      <w:pPr>
        <w:pStyle w:val="FirstParagraph"/>
      </w:pPr>
      <w:r>
        <w:t xml:space="preserve">Existing literature on urban ecology (e.g., McDonnell &amp; Pickett, 1990; Haase et al., 2014) primarily focuses on European or American contexts, neglecting Pacific Northwest ecosystems. While Vancouver's unique biogeography—shaped by the Coast Mountains and Salish Sea—requires localized approaches, no comprehensive study has yet integrated Indigenous ecological knowledge with contemporary conservation genetics in Canada Vancouver. This Thesis Proposal bridges this critical gap by positioning the Biologist as a cultural translator between scientific data and community-based stewardship practices, ensuring research adheres to the United Nations Declaration on the Rights of Indigenous Peoples (UNDRIP) principles.</w:t>
      </w:r>
    </w:p>
    <w:bookmarkEnd w:id="23"/>
    <w:bookmarkStart w:id="27" w:name="methodology"/>
    <w:p>
      <w:pPr>
        <w:pStyle w:val="Heading2"/>
      </w:pPr>
      <w:r>
        <w:t xml:space="preserve">Methodology</w:t>
      </w:r>
    </w:p>
    <w:p>
      <w:pPr>
        <w:pStyle w:val="FirstParagraph"/>
      </w:pPr>
      <w:r>
        <w:t xml:space="preserve">This mixed-methods study will be conducted in three phases across Canada Vancouver:</w:t>
      </w:r>
    </w:p>
    <w:bookmarkStart w:id="24" w:name="X63e0489db8c3e933f961c3c1744caa361564b6d"/>
    <w:p>
      <w:pPr>
        <w:pStyle w:val="Heading3"/>
      </w:pPr>
      <w:r>
        <w:t xml:space="preserve">Phase 1: Baseline Ecological Assessment (Months 1-4)</w:t>
      </w:r>
    </w:p>
    <w:p>
      <w:pPr>
        <w:numPr>
          <w:ilvl w:val="0"/>
          <w:numId w:val="1002"/>
        </w:numPr>
        <w:pStyle w:val="Compact"/>
      </w:pPr>
      <w:r>
        <w:t xml:space="preserve">Census of native flora and fauna in 50 designated urban green spaces using eBird, iNaturalist, and field transects</w:t>
      </w:r>
    </w:p>
    <w:p>
      <w:pPr>
        <w:numPr>
          <w:ilvl w:val="0"/>
          <w:numId w:val="1002"/>
        </w:numPr>
        <w:pStyle w:val="Compact"/>
      </w:pPr>
      <w:r>
        <w:t xml:space="preserve">Soil and microclimate analysis at 20 sampling points along identified corridor routes</w:t>
      </w:r>
    </w:p>
    <w:bookmarkEnd w:id="24"/>
    <w:bookmarkStart w:id="25" w:name="X5f8a6dbfce014a009ec618d50130a822209272b"/>
    <w:p>
      <w:pPr>
        <w:pStyle w:val="Heading3"/>
      </w:pPr>
      <w:r>
        <w:t xml:space="preserve">Phase 2: Community Co-Design Workshop Series (Months 5-8)</w:t>
      </w:r>
    </w:p>
    <w:p>
      <w:pPr>
        <w:numPr>
          <w:ilvl w:val="0"/>
          <w:numId w:val="1003"/>
        </w:numPr>
        <w:pStyle w:val="Compact"/>
      </w:pPr>
      <w:r>
        <w:t xml:space="preserve">Collaborative workshops with City of Vancouver planners, local First Nations, and community garden groups</w:t>
      </w:r>
    </w:p>
    <w:p>
      <w:pPr>
        <w:numPr>
          <w:ilvl w:val="0"/>
          <w:numId w:val="1003"/>
        </w:numPr>
        <w:pStyle w:val="Compact"/>
      </w:pPr>
      <w:r>
        <w:t xml:space="preserve">Integration of traditional ecological knowledge regarding native species interactions (e.g., cedar grove restoration practices)</w:t>
      </w:r>
    </w:p>
    <w:bookmarkEnd w:id="25"/>
    <w:bookmarkStart w:id="26" w:name="X85219047507fd19e314a8e40087fbc8150577f9"/>
    <w:p>
      <w:pPr>
        <w:pStyle w:val="Heading3"/>
      </w:pPr>
      <w:r>
        <w:t xml:space="preserve">Phase 3: Model Development &amp; Policy Integration (Months 9-12)</w:t>
      </w:r>
    </w:p>
    <w:p>
      <w:pPr>
        <w:numPr>
          <w:ilvl w:val="0"/>
          <w:numId w:val="1004"/>
        </w:numPr>
        <w:pStyle w:val="Compact"/>
      </w:pPr>
      <w:r>
        <w:t xml:space="preserve">Creation of an open-source "Vancouver Urban Corridor Planner" tool using machine learning to predict species movement under climate scenarios</w:t>
      </w:r>
    </w:p>
    <w:p>
      <w:pPr>
        <w:numPr>
          <w:ilvl w:val="0"/>
          <w:numId w:val="1004"/>
        </w:numPr>
        <w:pStyle w:val="Compact"/>
      </w:pPr>
      <w:r>
        <w:t xml:space="preserve">Presentation of findings to Vancouver City Council's Climate Emergency Task Force and Ministry of Environment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First, a scientifically validated corridor network map identifying priority zones for conservation investment—addressing the City's goal to protect 30% of lands by 2030. Second, a culturally grounded framework that empowers Biologist researchers to collaborate meaningfully with Indigenous knowledge keepers, setting a national standard for ethical research in Canada. Third, an actionable policy toolkit adopted by municipal planners, directly supporting Vancouver's commitment to become the world's greenest city by 2040. The broader impact extends beyond Canada Vancouver: as urban areas globally face similar biodiversity challenges, this research provides a replicable model for Biologist professionals worldwide.</w:t>
      </w:r>
    </w:p>
    <w:bookmarkEnd w:id="28"/>
    <w:bookmarkStart w:id="29" w:name="methodological-innovation"/>
    <w:p>
      <w:pPr>
        <w:pStyle w:val="Heading2"/>
      </w:pPr>
      <w:r>
        <w:t xml:space="preserve">Methodological Innovation</w:t>
      </w:r>
    </w:p>
    <w:p>
      <w:pPr>
        <w:pStyle w:val="FirstParagraph"/>
      </w:pPr>
      <w:r>
        <w:t xml:space="preserve">Unlike conventional ecological studies, this Thesis Proposal introduces "biocultural mapping"—a technique merging genetic data (via pollen DNA sequencing) with oral histories from Vancouver's Indigenous communities. For instance, collaborating with the Musqueam Nation will incorporate their ancestral knowledge of salmonberry plant distributions to refine corridor design. This approach addresses a critical oversight in current conservation science: the siloing of Western scientific methods from Indigenous epistemologies. The Biologist conducting this research will pioneer a methodology that positions Canada Vancouver as a leader in equitable biodiversity science.</w:t>
      </w:r>
    </w:p>
    <w:bookmarkEnd w:id="29"/>
    <w:bookmarkStart w:id="30" w:name="timeline-and-feasibility"/>
    <w:p>
      <w:pPr>
        <w:pStyle w:val="Heading2"/>
      </w:pPr>
      <w:r>
        <w:t xml:space="preserve">Timeline and Feasibility</w:t>
      </w:r>
    </w:p>
    <w:p>
      <w:pPr>
        <w:pStyle w:val="FirstParagraph"/>
      </w:pPr>
      <w:r>
        <w:t xml:space="preserve">Conducted within the University of British Columbia's Department of Zoology—Vancouver's premier biology research hub—the project leverages existing infrastructure including the Beaty Biodiversity Museum and the Vancouver Bioregion Observatory. The 12-month timeline aligns with UBC's graduate program structure, utilizing partnerships with Metro Vancouver’s Ecology Action Centre for fieldwork support. All data collection will comply with Canada’s Species at Risk Act and adhere to strict ethical guidelines approved by UBC's Research Ethics Board.</w:t>
      </w:r>
    </w:p>
    <w:bookmarkEnd w:id="30"/>
    <w:bookmarkStart w:id="31" w:name="conclusion"/>
    <w:p>
      <w:pPr>
        <w:pStyle w:val="Heading2"/>
      </w:pPr>
      <w:r>
        <w:t xml:space="preserve">Conclusion</w:t>
      </w:r>
    </w:p>
    <w:p>
      <w:pPr>
        <w:pStyle w:val="FirstParagraph"/>
      </w:pPr>
      <w:r>
        <w:t xml:space="preserve">This Thesis Proposal represents a vital contribution to ecological science in Canada Vancouver, where the convergence of urban development, climate urgency, and biodiversity loss demands immediate interdisciplinary action. By centering the Biologist as both scientist and community collaborator, this research transcends academic inquiry to generate tangible conservation outcomes. The successful completion of this Thesis Proposal will equip a future Biologist with the skills to navigate Canada's complex environmental policy landscape while delivering scalable solutions for cities globally. In Vancouver—a city defined by its relationship with nature—this work embodies the urgent need for biology to inform urban regeneration, proving that ecological health and human progress are not competing goals but essential partners in sustainable development.</w:t>
      </w:r>
    </w:p>
    <w:bookmarkEnd w:id="31"/>
    <w:bookmarkStart w:id="32" w:name="word-count-897"/>
    <w:p>
      <w:pPr>
        <w:pStyle w:val="Heading2"/>
      </w:pPr>
      <w: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Canada Vancouver</dc:title>
  <dc:creator/>
  <dc:language>en</dc:language>
  <cp:keywords/>
  <dcterms:created xsi:type="dcterms:W3CDTF">2025-12-10T14:15:49Z</dcterms:created>
  <dcterms:modified xsi:type="dcterms:W3CDTF">2025-12-10T14:15:49Z</dcterms:modified>
</cp:coreProperties>
</file>

<file path=docProps/custom.xml><?xml version="1.0" encoding="utf-8"?>
<Properties xmlns="http://schemas.openxmlformats.org/officeDocument/2006/custom-properties" xmlns:vt="http://schemas.openxmlformats.org/officeDocument/2006/docPropsVTypes"/>
</file>