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Chile</w:t>
      </w:r>
      <w:r>
        <w:t xml:space="preserve"> </w:t>
      </w:r>
      <w:r>
        <w:t xml:space="preserve">Santiago</w:t>
      </w:r>
    </w:p>
    <w:bookmarkStart w:id="29" w:name="Xb758e469ad698dd78b9b1dd4a8d6c36bc38e0d8"/>
    <w:p>
      <w:pPr>
        <w:pStyle w:val="Heading1"/>
      </w:pPr>
      <w:r>
        <w:t xml:space="preserve">Thesis Proposal: Ecological Assessment and Conservation Strategies for Native Species in the Urban Landscape of Chile Santiago</w:t>
      </w:r>
    </w:p>
    <w:bookmarkStart w:id="20" w:name="introduction"/>
    <w:p>
      <w:pPr>
        <w:pStyle w:val="Heading2"/>
      </w:pPr>
      <w:r>
        <w:t xml:space="preserve">Introduction</w:t>
      </w:r>
    </w:p>
    <w:p>
      <w:pPr>
        <w:pStyle w:val="FirstParagraph"/>
      </w:pPr>
      <w:r>
        <w:t xml:space="preserve">The rapid urbanization of Chile Santiago, South America's second-largest metropolis, has placed unprecedented pressure on its native ecosystems. As a prospective Biologist specializing in conservation ecology, this Thesis Proposal outlines a critical investigation into biodiversity loss within Santiago's fragmented green corridors. Chile Santiago serves as an urgent case study due to its unique position as a city surrounded by the Andes Mountains and coastal ranges, hosting endemic species threatened by habitat destruction, invasive species proliferation, and climate change impacts. This research directly addresses the pressing need for evidence-based conservation frameworks in Latin American urban centers where 80% of Chile's population resides in metropolitan areas (INE, 2023). As a Biologist committed to sustainable development in Chile Santiago, I propose a multidisciplinary approach to document ecological changes and develop actionable conservation strategies.</w:t>
      </w:r>
    </w:p>
    <w:bookmarkEnd w:id="20"/>
    <w:bookmarkStart w:id="21" w:name="problem-statement"/>
    <w:p>
      <w:pPr>
        <w:pStyle w:val="Heading2"/>
      </w:pPr>
      <w:r>
        <w:t xml:space="preserve">Problem Statement</w:t>
      </w:r>
    </w:p>
    <w:p>
      <w:pPr>
        <w:pStyle w:val="FirstParagraph"/>
      </w:pPr>
      <w:r>
        <w:t xml:space="preserve">Santiago's urban expansion has reduced native vegetation cover by 40% over the past three decades (SAG, 2022), directly threatening species like the endangered *Chilean Pseudolmedia* tree (*Pseudolmedia laevigata*) and endemic birds such as the *Chilean Pigeon* (*Columba livia*). Current conservation efforts remain fragmented across municipal departments with limited scientific coordination. Crucially, no comprehensive study has assessed how microclimate variations across Santiago's distinct ecological zones—ranging from the Andean foothills to the Central Valley—impact species resilience. This gap hinders effective policy implementation, leaving Santiago vulnerable to irreversible biodiversity loss at a time when global climate targets demand immediate urban adaptation measures. For a Biologist working in Chile Santiago, this represents both an ethical imperative and professional challenge.</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establish a baseline ecological assessment of native biodiversity across five representative urban green spaces in Chile Santiago (including Parque Metropolitano, Las Condes, and La Reina), identifying key species and habitat corridors under threat.</w:t>
      </w:r>
    </w:p>
    <w:p>
      <w:pPr>
        <w:numPr>
          <w:ilvl w:val="0"/>
          <w:numId w:val="1001"/>
        </w:numPr>
        <w:pStyle w:val="Compact"/>
      </w:pPr>
      <w:r>
        <w:rPr>
          <w:bCs/>
          <w:b/>
        </w:rPr>
        <w:t xml:space="preserve">Specific Objectives:</w:t>
      </w:r>
    </w:p>
    <w:p>
      <w:pPr>
        <w:numPr>
          <w:ilvl w:val="1"/>
          <w:numId w:val="1002"/>
        </w:numPr>
        <w:pStyle w:val="Compact"/>
      </w:pPr>
      <w:r>
        <w:t xml:space="preserve">Evaluate species richness and abundance using standardized transect surveys across elevation gradients (500–1,200m above sea level).</w:t>
      </w:r>
    </w:p>
    <w:p>
      <w:pPr>
        <w:numPr>
          <w:ilvl w:val="1"/>
          <w:numId w:val="1002"/>
        </w:numPr>
        <w:pStyle w:val="Compact"/>
      </w:pPr>
      <w:r>
        <w:t xml:space="preserve">Analyze correlations between urbanization intensity (measured via NDVI satellite data) and native species distribution.</w:t>
      </w:r>
    </w:p>
    <w:p>
      <w:pPr>
        <w:numPr>
          <w:ilvl w:val="1"/>
          <w:numId w:val="1002"/>
        </w:numPr>
        <w:pStyle w:val="Compact"/>
      </w:pPr>
      <w:r>
        <w:t xml:space="preserve">Assess the impact of invasive species (e.g., *Acacia dealbata*, *Lonicera japonica*) on native ecosystem functions.</w:t>
      </w:r>
    </w:p>
    <w:bookmarkEnd w:id="22"/>
    <w:bookmarkStart w:id="23" w:name="literature-review"/>
    <w:p>
      <w:pPr>
        <w:pStyle w:val="Heading2"/>
      </w:pPr>
      <w:r>
        <w:t xml:space="preserve">Literature Review</w:t>
      </w:r>
    </w:p>
    <w:p>
      <w:pPr>
        <w:pStyle w:val="FirstParagraph"/>
      </w:pPr>
      <w:r>
        <w:t xml:space="preserve">Existing studies on Chilean urban ecology (e.g., *Gutiérrez et al., 2019*) focus primarily on coastal cities like Valparaíso, neglecting Santiago's high-altitude Andean context. Global frameworks such as the UN SDG 15 (Life on Land) are inadequately applied to Chilean urban governance due to insufficient local data. Recent work by the Chilean National Museum of Natural History (2021) documented habitat loss in Santiago’s river basins but overlooked microhabitat variations critical for endemic species. This Thesis Proposal bridges that gap by integrating remote sensing with ground-truthed fieldwork—methodologies validated in similar Andean cities like Quito (Mendoza et al., 2020). Crucially, it responds to Chile’s National Biodiversity Strategy (2030), which prioritizes "urban green infrastructure" as a key conservation mechanism in Chile Santiago.</w:t>
      </w:r>
    </w:p>
    <w:bookmarkEnd w:id="23"/>
    <w:bookmarkStart w:id="24" w:name="methodology"/>
    <w:p>
      <w:pPr>
        <w:pStyle w:val="Heading2"/>
      </w:pPr>
      <w:r>
        <w:t xml:space="preserve">Methodology</w:t>
      </w:r>
    </w:p>
    <w:p>
      <w:pPr>
        <w:pStyle w:val="FirstParagraph"/>
      </w:pPr>
      <w:r>
        <w:t xml:space="preserve">This research employs a mixed-methods design over 18 months, conducted under the supervision of the University of Chile's Faculty of Biological Sciences:</w:t>
      </w:r>
    </w:p>
    <w:p>
      <w:pPr>
        <w:numPr>
          <w:ilvl w:val="0"/>
          <w:numId w:val="1003"/>
        </w:numPr>
        <w:pStyle w:val="Compact"/>
      </w:pPr>
      <w:r>
        <w:rPr>
          <w:bCs/>
          <w:b/>
        </w:rPr>
        <w:t xml:space="preserve">Phase 1: Geospatial Analysis (Months 1-4)</w:t>
      </w:r>
      <w:r>
        <w:t xml:space="preserve"> </w:t>
      </w:r>
      <w:r>
        <w:t xml:space="preserve">- Utilize Landsat 9 and Sentinel-2 satellite imagery to map land cover changes in Santiago’s urban matrix since 2005, calculating fragmentation indices via GIS software (QGIS v3.28).</w:t>
      </w:r>
    </w:p>
    <w:p>
      <w:pPr>
        <w:numPr>
          <w:ilvl w:val="0"/>
          <w:numId w:val="1003"/>
        </w:numPr>
        <w:pStyle w:val="Compact"/>
      </w:pPr>
      <w:r>
        <w:rPr>
          <w:bCs/>
          <w:b/>
        </w:rPr>
        <w:t xml:space="preserve">Phase 2: Field Surveys (Months 5-14)</w:t>
      </w:r>
      <w:r>
        <w:t xml:space="preserve"> </w:t>
      </w:r>
      <w:r>
        <w:t xml:space="preserve">- Conduct monthly biodiversity censuses across 15 permanent plots in five green spaces, recording flora/fauna using iNaturalist protocols. Measure soil moisture, temperature differentials, and light exposure to correlate with species presence.</w:t>
      </w:r>
    </w:p>
    <w:p>
      <w:pPr>
        <w:numPr>
          <w:ilvl w:val="0"/>
          <w:numId w:val="1003"/>
        </w:numPr>
        <w:pStyle w:val="Compact"/>
      </w:pPr>
      <w:r>
        <w:rPr>
          <w:bCs/>
          <w:b/>
        </w:rPr>
        <w:t xml:space="preserve">Phase 3: Community Engagement (Months 10-16)</w:t>
      </w:r>
      <w:r>
        <w:t xml:space="preserve"> </w:t>
      </w:r>
      <w:r>
        <w:t xml:space="preserve">- Partner with Santiago municipal environmental offices and NGOs (e.g., Fundación Vida Silvestre Chile) to administer citizen science workshops, collecting local ecological knowledge about species trends.</w:t>
      </w:r>
    </w:p>
    <w:p>
      <w:pPr>
        <w:numPr>
          <w:ilvl w:val="0"/>
          <w:numId w:val="1003"/>
        </w:numPr>
        <w:pStyle w:val="Compact"/>
      </w:pPr>
      <w:r>
        <w:rPr>
          <w:bCs/>
          <w:b/>
        </w:rPr>
        <w:t xml:space="preserve">Data Analysis (Months 15-18)</w:t>
      </w:r>
      <w:r>
        <w:t xml:space="preserve"> </w:t>
      </w:r>
      <w:r>
        <w:t xml:space="preserve">- Apply R Studio for multivariate statistics (PERMANOVA for community composition; GLMMs for habitat correlations). Results will be visualized in interactive web maps accessible to Santiago policymakers.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identifying 3-5 keystone species whose decline signals broader ecosystem collapse in Chile Santiago. We expect to map three critical habitat corridors requiring immediate protection, directly supporting the "Santiago Verde 2050" municipal initiative. For a Biologist operating within Chile Santiago’s academic and policy landscape, these outcomes will provide: (1) A replicable urban conservation model for Latin American cities; (2) Data to inform Chile’s upcoming National Parks Expansion Plan; and (3) Training frameworks for citizen science that empower local communities in biodiversity monitoring.</w:t>
      </w:r>
    </w:p>
    <w:p>
      <w:pPr>
        <w:pStyle w:val="BodyText"/>
      </w:pPr>
      <w:r>
        <w:t xml:space="preserve">Significantly, this research addresses a critical gap in Chilean environmental policy. While Santiago has ambitious climate targets (Net Zero by 2050), ecological data remains siloed across institutions. By producing a publicly accessible digital atlas of native species hotspots, this study will enable the Chilean Ministry of Environment to integrate biodiversity metrics into urban planning—a practice currently absent in Chile Santiago’s infrastructure projects. As a Biologist committed to translating science into action, I will co-author policy briefs with the National Commission for Sustainable Development (CONDESAN) to ensure findings directly influence municipal ordinances.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Permit acquisition from INIA (Chilean Agricultural Institute)</w:t>
            </w:r>
          </w:p>
        </w:tc>
      </w:tr>
      <w:tr>
        <w:tc>
          <w:tcPr/>
          <w:p>
            <w:pPr>
              <w:pStyle w:val="Compact"/>
              <w:jc w:val="left"/>
            </w:pPr>
            <w:r>
              <w:t xml:space="preserve">Months 4-7</w:t>
            </w:r>
          </w:p>
        </w:tc>
        <w:tc>
          <w:tcPr/>
          <w:p>
            <w:pPr>
              <w:pStyle w:val="Compact"/>
              <w:jc w:val="left"/>
            </w:pPr>
            <w:r>
              <w:t xml:space="preserve">Geospatial data collection; Baseline field surveys</w:t>
            </w:r>
          </w:p>
        </w:tc>
      </w:tr>
      <w:tr>
        <w:tc>
          <w:tcPr/>
          <w:p>
            <w:pPr>
              <w:pStyle w:val="Compact"/>
              <w:jc w:val="left"/>
            </w:pPr>
            <w:r>
              <w:t xml:space="preserve">Months 8-12</w:t>
            </w:r>
          </w:p>
        </w:tc>
        <w:tc>
          <w:tcPr/>
          <w:p>
            <w:pPr>
              <w:pStyle w:val="Compact"/>
              <w:jc w:val="left"/>
            </w:pPr>
            <w:r>
              <w:t xml:space="preserve">Rigorous field monitoring; Community workshops (Santiago boroughs)</w:t>
            </w:r>
          </w:p>
        </w:tc>
      </w:tr>
      <w:tr>
        <w:tc>
          <w:tcPr/>
          <w:p>
            <w:pPr>
              <w:pStyle w:val="Compact"/>
              <w:jc w:val="left"/>
            </w:pPr>
            <w:r>
              <w:t xml:space="preserve">Months 13-16</w:t>
            </w:r>
          </w:p>
        </w:tc>
        <w:tc>
          <w:tcPr/>
          <w:p>
            <w:pPr>
              <w:pStyle w:val="Compact"/>
              <w:jc w:val="left"/>
            </w:pPr>
            <w:r>
              <w:t xml:space="preserve">Data analysis; Draft policy recommendations</w:t>
            </w:r>
          </w:p>
        </w:tc>
      </w:tr>
      <w:tr>
        <w:tc>
          <w:tcPr/>
          <w:p>
            <w:pPr>
              <w:pStyle w:val="Compact"/>
              <w:jc w:val="left"/>
            </w:pPr>
            <w:r>
              <w:t xml:space="preserve">Months 17-18</w:t>
            </w:r>
          </w:p>
        </w:tc>
        <w:tc>
          <w:tcPr/>
          <w:p>
            <w:pPr>
              <w:pStyle w:val="Compact"/>
              <w:jc w:val="left"/>
            </w:pPr>
            <w:r>
              <w:t xml:space="preserve">Thesis writing; Public dissemination (Santiago-based symposium)</w:t>
            </w:r>
          </w:p>
        </w:tc>
      </w:tr>
    </w:tbl>
    <w:bookmarkEnd w:id="26"/>
    <w:bookmarkStart w:id="27" w:name="conclusion"/>
    <w:p>
      <w:pPr>
        <w:pStyle w:val="Heading2"/>
      </w:pPr>
      <w:r>
        <w:t xml:space="preserve">Conclusion</w:t>
      </w:r>
    </w:p>
    <w:p>
      <w:pPr>
        <w:pStyle w:val="FirstParagraph"/>
      </w:pPr>
      <w:r>
        <w:t xml:space="preserve">This Thesis Proposal responds to an urgent ecological crisis in Chile Santiago through the lens of a dedicated Biologist. By merging cutting-edge ecological techniques with community-centered conservation, it transcends conventional academic research to deliver tangible tools for Santiago’s environmental governance. The study directly supports Chile’s 2030 National Biodiversity Strategy and aligns with UNESCO's "World Urban Parks" initiative, positioning Chile Santiago as a leader in Andean urban ecology. As climate change intensifies pressures on high-altitude cities, this work will establish the scientific foundation needed to protect Santiago’s irreplaceable biological heritage. For future Biologists in Chile, it exemplifies how rigorous field science can catalyze policy transformation—proving that ecological resilience is not merely possible in cities like Santiago, but essential for their survival.</w:t>
      </w:r>
    </w:p>
    <w:bookmarkEnd w:id="27"/>
    <w:bookmarkStart w:id="28" w:name="references"/>
    <w:p>
      <w:pPr>
        <w:pStyle w:val="Heading2"/>
      </w:pPr>
      <w:r>
        <w:t xml:space="preserve">References</w:t>
      </w:r>
    </w:p>
    <w:p>
      <w:pPr>
        <w:numPr>
          <w:ilvl w:val="0"/>
          <w:numId w:val="1004"/>
        </w:numPr>
        <w:pStyle w:val="Compact"/>
      </w:pPr>
      <w:r>
        <w:t xml:space="preserve">Chilean Ministry of Environment. (2021). *National Biodiversity Strategy 2030*. Santiago: MMA.</w:t>
      </w:r>
    </w:p>
    <w:p>
      <w:pPr>
        <w:numPr>
          <w:ilvl w:val="0"/>
          <w:numId w:val="1004"/>
        </w:numPr>
        <w:pStyle w:val="Compact"/>
      </w:pPr>
      <w:r>
        <w:t xml:space="preserve">Gutiérrez, A., et al. (2019). "Urbanization and Native Fauna in Central Chile." *Journal of Urban Ecology*, 5(1), 45-62.</w:t>
      </w:r>
    </w:p>
    <w:p>
      <w:pPr>
        <w:numPr>
          <w:ilvl w:val="0"/>
          <w:numId w:val="1004"/>
        </w:numPr>
        <w:pStyle w:val="Compact"/>
      </w:pPr>
      <w:r>
        <w:t xml:space="preserve">INE (National Institute of Statistics). (2023). *Chile Population Report*. Santiago: INE.</w:t>
      </w:r>
    </w:p>
    <w:p>
      <w:pPr>
        <w:numPr>
          <w:ilvl w:val="0"/>
          <w:numId w:val="1004"/>
        </w:numPr>
        <w:pStyle w:val="Compact"/>
      </w:pPr>
      <w:r>
        <w:t xml:space="preserve">SAG. (2022). *State of Chile’s Native Forests*. Santiago: Subsecretaría de Agricultura.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Chile Santiago</dc:title>
  <dc:creator/>
  <dc:language>en</dc:language>
  <cp:keywords/>
  <dcterms:created xsi:type="dcterms:W3CDTF">2026-07-20T01:13:28Z</dcterms:created>
  <dcterms:modified xsi:type="dcterms:W3CDTF">2026-07-20T01:13:28Z</dcterms:modified>
</cp:coreProperties>
</file>

<file path=docProps/custom.xml><?xml version="1.0" encoding="utf-8"?>
<Properties xmlns="http://schemas.openxmlformats.org/officeDocument/2006/custom-properties" xmlns:vt="http://schemas.openxmlformats.org/officeDocument/2006/docPropsVTypes"/>
</file>