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Marine</w:t>
      </w:r>
      <w:r>
        <w:t xml:space="preserve"> </w:t>
      </w:r>
      <w:r>
        <w:t xml:space="preserve">Biodiversity</w:t>
      </w:r>
      <w:r>
        <w:t xml:space="preserve"> </w:t>
      </w:r>
      <w:r>
        <w:t xml:space="preserve">Assessment</w:t>
      </w:r>
      <w:r>
        <w:t xml:space="preserve"> </w:t>
      </w:r>
      <w:r>
        <w:t xml:space="preserve">in</w:t>
      </w:r>
      <w:r>
        <w:t xml:space="preserve"> </w:t>
      </w:r>
      <w:r>
        <w:t xml:space="preserve">Alexandria</w:t>
      </w:r>
      <w:r>
        <w:t xml:space="preserve"> </w:t>
      </w:r>
      <w:r>
        <w:t xml:space="preserve">Coastal</w:t>
      </w:r>
      <w:r>
        <w:t xml:space="preserve"> </w:t>
      </w:r>
      <w:r>
        <w:t xml:space="preserve">Ecosystems</w:t>
      </w:r>
    </w:p>
    <w:bookmarkStart w:id="31" w:name="X1f62fefb7bec866d2bac12ba711ddb8a855701d"/>
    <w:p>
      <w:pPr>
        <w:pStyle w:val="Heading1"/>
      </w:pPr>
      <w:r>
        <w:t xml:space="preserve">Thesis Proposal: Assessing Marine Biodiversity and Pollution Impact on Coastal Ecosystems in Egypt Alexandria</w:t>
      </w:r>
    </w:p>
    <w:bookmarkStart w:id="20" w:name="i.-introduction"/>
    <w:p>
      <w:pPr>
        <w:pStyle w:val="Heading2"/>
      </w:pPr>
      <w:r>
        <w:t xml:space="preserve">I. Introduction</w:t>
      </w:r>
    </w:p>
    <w:p>
      <w:pPr>
        <w:pStyle w:val="FirstParagraph"/>
      </w:pPr>
      <w:r>
        <w:t xml:space="preserve">The coastal ecosystems of Egypt, particularly the Mediterranean shoreline surrounding Alexandria, represent a critical ecological and economic resource. As a leading maritime city with over 5 million inhabitants, Alexandria faces escalating environmental pressures from urban expansion, industrial discharge, agricultural runoff, and tourism infrastructure. This thesis proposal outlines a comprehensive research project for an aspiring</w:t>
      </w:r>
      <w:r>
        <w:t xml:space="preserve"> </w:t>
      </w:r>
      <w:r>
        <w:rPr>
          <w:bCs/>
          <w:b/>
        </w:rPr>
        <w:t xml:space="preserve">Biologist</w:t>
      </w:r>
      <w:r>
        <w:t xml:space="preserve"> </w:t>
      </w:r>
      <w:r>
        <w:t xml:space="preserve">to investigate the current state of marine biodiversity in Alexandria's coastal waters and assess anthropogenic pollution impacts. The study directly addresses urgent ecological concerns in Egypt Alexandria, where over 30% of the nation's industrial output occurs within its metropolitan boundaries, creating complex environmental challenges that demand localized scientific intervention.</w:t>
      </w:r>
    </w:p>
    <w:bookmarkEnd w:id="20"/>
    <w:bookmarkStart w:id="21" w:name="ii.-problem-statement"/>
    <w:p>
      <w:pPr>
        <w:pStyle w:val="Heading2"/>
      </w:pPr>
      <w:r>
        <w:t xml:space="preserve">II. Problem Statement</w:t>
      </w:r>
    </w:p>
    <w:p>
      <w:pPr>
        <w:pStyle w:val="FirstParagraph"/>
      </w:pPr>
      <w:r>
        <w:t xml:space="preserve">Recent assessments by the Egyptian Environmental Affairs Agency (EEAA) indicate a 45% decline in key marine species richness along the Alexandria coastline since 2010, coinciding with rapid urbanization and inadequate wastewater treatment infrastructure. Current monitoring efforts are fragmented across governmental bodies, lacking coordinated biological surveys that integrate taxonomic identification, pollution biomarkers, and ecosystem resilience metrics. This gap impedes evidence-based environmental management in Egypt's most ecologically sensitive coastal zone. A dedicated</w:t>
      </w:r>
      <w:r>
        <w:t xml:space="preserve"> </w:t>
      </w:r>
      <w:r>
        <w:rPr>
          <w:bCs/>
          <w:b/>
        </w:rPr>
        <w:t xml:space="preserve">Biologist</w:t>
      </w:r>
      <w:r>
        <w:t xml:space="preserve"> </w:t>
      </w:r>
      <w:r>
        <w:t xml:space="preserve">must conduct systematic fieldwork to establish baseline biodiversity data and quantify pollution thresholds affecting native species—critical for Egypt Alexandria's Sustainable Development Strategy 2030.</w:t>
      </w:r>
    </w:p>
    <w:bookmarkEnd w:id="21"/>
    <w:bookmarkStart w:id="22" w:name="iii.-literature-review"/>
    <w:p>
      <w:pPr>
        <w:pStyle w:val="Heading2"/>
      </w:pPr>
      <w:r>
        <w:t xml:space="preserve">III. Literature Review</w:t>
      </w:r>
    </w:p>
    <w:p>
      <w:pPr>
        <w:pStyle w:val="FirstParagraph"/>
      </w:pPr>
      <w:r>
        <w:t xml:space="preserve">Existing studies (Abdel-Monem et al., 2019; El-Gohary &amp; El-Haddad, 2021) document macroinvertebrate declines in the Mediterranean near Alexandria but neglect molecular-level pollution responses in key indicator species. The Nile Delta's estuarine systems have received more attention than Alexandria's open-coast habitats, creating a geographical knowledge vacuum. Crucially, no recent thesis has employed integrated omics approaches to assess Egyptian coastal ecosystems from a biologist's perspective. This proposal bridges that gap by synthesizing field ecology with modern biomonitoring techniques—a methodology urgently needed for</w:t>
      </w:r>
      <w:r>
        <w:t xml:space="preserve"> </w:t>
      </w:r>
      <w:r>
        <w:rPr>
          <w:bCs/>
          <w:b/>
        </w:rPr>
        <w:t xml:space="preserve">Egypt Alexandria</w:t>
      </w:r>
      <w:r>
        <w:t xml:space="preserve">'s environmental governance.</w:t>
      </w:r>
    </w:p>
    <w:bookmarkEnd w:id="22"/>
    <w:bookmarkStart w:id="23" w:name="iv.-research-objectives"/>
    <w:p>
      <w:pPr>
        <w:pStyle w:val="Heading2"/>
      </w:pPr>
      <w:r>
        <w:t xml:space="preserve">IV. Research Objectives</w:t>
      </w:r>
    </w:p>
    <w:p>
      <w:pPr>
        <w:numPr>
          <w:ilvl w:val="0"/>
          <w:numId w:val="1001"/>
        </w:numPr>
        <w:pStyle w:val="Compact"/>
      </w:pPr>
      <w:r>
        <w:t xml:space="preserve">To catalog taxonomic diversity of macroinvertebrates, fish, and plankton across 15 designated sites in Alexandria's coastal zone (from Sidi Gaber to Ras el-Bar).</w:t>
      </w:r>
    </w:p>
    <w:p>
      <w:pPr>
        <w:numPr>
          <w:ilvl w:val="0"/>
          <w:numId w:val="1001"/>
        </w:numPr>
        <w:pStyle w:val="Compact"/>
      </w:pPr>
      <w:r>
        <w:t xml:space="preserve">To quantify pollution loads (heavy metals, microplastics, hydrocarbons) in water sediments and tissues of sentinel species.</w:t>
      </w:r>
    </w:p>
    <w:p>
      <w:pPr>
        <w:numPr>
          <w:ilvl w:val="0"/>
          <w:numId w:val="1001"/>
        </w:numPr>
        <w:pStyle w:val="Compact"/>
      </w:pPr>
      <w:r>
        <w:t xml:space="preserve">To establish correlation coefficients between pollution metrics and biodiversity indices using multivariate statistics.</w:t>
      </w:r>
    </w:p>
    <w:p>
      <w:pPr>
        <w:numPr>
          <w:ilvl w:val="0"/>
          <w:numId w:val="1001"/>
        </w:numPr>
        <w:pStyle w:val="Compact"/>
      </w:pPr>
      <w:r>
        <w:t xml:space="preserve">To develop a predictive model for ecosystem recovery pathways under varying management scenarios.</w:t>
      </w:r>
    </w:p>
    <w:bookmarkEnd w:id="23"/>
    <w:bookmarkStart w:id="27" w:name="v.-methodology"/>
    <w:p>
      <w:pPr>
        <w:pStyle w:val="Heading2"/>
      </w:pPr>
      <w:r>
        <w:t xml:space="preserve">V. Methodology</w:t>
      </w:r>
    </w:p>
    <w:p>
      <w:pPr>
        <w:pStyle w:val="FirstParagraph"/>
      </w:pPr>
      <w:r>
        <w:t xml:space="preserve">This study employs a mixed-methods approach over 18 months, conducted by the candidate as the principal</w:t>
      </w:r>
      <w:r>
        <w:t xml:space="preserve"> </w:t>
      </w:r>
      <w:r>
        <w:rPr>
          <w:bCs/>
          <w:b/>
        </w:rPr>
        <w:t xml:space="preserve">Biologist</w:t>
      </w:r>
      <w:r>
        <w:t xml:space="preserve">:</w:t>
      </w:r>
    </w:p>
    <w:bookmarkStart w:id="24" w:name="a.-field-sampling-months-1-6"/>
    <w:p>
      <w:pPr>
        <w:pStyle w:val="Heading3"/>
      </w:pPr>
      <w:r>
        <w:t xml:space="preserve">A. Field Sampling (Months 1-6)</w:t>
      </w:r>
    </w:p>
    <w:p>
      <w:pPr>
        <w:numPr>
          <w:ilvl w:val="0"/>
          <w:numId w:val="1002"/>
        </w:numPr>
        <w:pStyle w:val="Compact"/>
      </w:pPr>
      <w:r>
        <w:rPr>
          <w:iCs/>
          <w:i/>
        </w:rPr>
        <w:t xml:space="preserve">Site Selection:</w:t>
      </w:r>
      <w:r>
        <w:t xml:space="preserve"> </w:t>
      </w:r>
      <w:r>
        <w:t xml:space="preserve">Stratified random sampling across industrial, urban, and protected zones using GIS mapping of Alexandria's coastal infrastructure.</w:t>
      </w:r>
    </w:p>
    <w:p>
      <w:pPr>
        <w:numPr>
          <w:ilvl w:val="0"/>
          <w:numId w:val="1002"/>
        </w:numPr>
        <w:pStyle w:val="Compact"/>
      </w:pPr>
      <w:r>
        <w:rPr>
          <w:iCs/>
          <w:i/>
        </w:rPr>
        <w:t xml:space="preserve">Biodiversity Surveys:</w:t>
      </w:r>
      <w:r>
        <w:t xml:space="preserve"> </w:t>
      </w:r>
      <w:r>
        <w:t xml:space="preserve">Monthly quadrat sampling for benthic communities; trawling for pelagic species; plankton tows at 5m depth intervals.</w:t>
      </w:r>
    </w:p>
    <w:p>
      <w:pPr>
        <w:numPr>
          <w:ilvl w:val="0"/>
          <w:numId w:val="1002"/>
        </w:numPr>
        <w:pStyle w:val="Compact"/>
      </w:pPr>
      <w:r>
        <w:rPr>
          <w:iCs/>
          <w:i/>
        </w:rPr>
        <w:t xml:space="preserve">Pollution Sampling:</w:t>
      </w:r>
      <w:r>
        <w:t xml:space="preserve"> </w:t>
      </w:r>
      <w:r>
        <w:t xml:space="preserve">Sediment cores (0-30cm depth); water column analysis (pH, dissolved oxygen, chlorophyll-a); tissue collection from 3 keystone species (e.g.,</w:t>
      </w:r>
      <w:r>
        <w:t xml:space="preserve"> </w:t>
      </w:r>
      <w:r>
        <w:rPr>
          <w:iCs/>
          <w:i/>
        </w:rPr>
        <w:t xml:space="preserve">Dicathais orbita</w:t>
      </w:r>
      <w:r>
        <w:t xml:space="preserve">,</w:t>
      </w:r>
      <w:r>
        <w:t xml:space="preserve"> </w:t>
      </w:r>
      <w:r>
        <w:rPr>
          <w:iCs/>
          <w:i/>
        </w:rPr>
        <w:t xml:space="preserve">Mugil cephalus</w:t>
      </w:r>
      <w:r>
        <w:t xml:space="preserve">,</w:t>
      </w:r>
      <w:r>
        <w:t xml:space="preserve"> </w:t>
      </w:r>
      <w:r>
        <w:rPr>
          <w:iCs/>
          <w:i/>
        </w:rPr>
        <w:t xml:space="preserve">Cerastoderma glaucum</w:t>
      </w:r>
      <w:r>
        <w:t xml:space="preserve">).</w:t>
      </w:r>
    </w:p>
    <w:bookmarkEnd w:id="24"/>
    <w:bookmarkStart w:id="25" w:name="b.-laboratory-analysis-months-7-14"/>
    <w:p>
      <w:pPr>
        <w:pStyle w:val="Heading3"/>
      </w:pPr>
      <w:r>
        <w:t xml:space="preserve">B. Laboratory Analysis (Months 7-14)</w:t>
      </w:r>
    </w:p>
    <w:p>
      <w:pPr>
        <w:numPr>
          <w:ilvl w:val="0"/>
          <w:numId w:val="1003"/>
        </w:numPr>
        <w:pStyle w:val="Compact"/>
      </w:pPr>
      <w:r>
        <w:rPr>
          <w:iCs/>
          <w:i/>
        </w:rPr>
        <w:t xml:space="preserve">Taxonomic Identification:</w:t>
      </w:r>
      <w:r>
        <w:t xml:space="preserve"> </w:t>
      </w:r>
      <w:r>
        <w:t xml:space="preserve">Morphological analysis under stereomicroscopy; DNA barcoding for cryptic species (COI gene sequencing).</w:t>
      </w:r>
    </w:p>
    <w:p>
      <w:pPr>
        <w:numPr>
          <w:ilvl w:val="0"/>
          <w:numId w:val="1003"/>
        </w:numPr>
        <w:pStyle w:val="Compact"/>
      </w:pPr>
      <w:r>
        <w:rPr>
          <w:iCs/>
          <w:i/>
        </w:rPr>
        <w:t xml:space="preserve">Pollution Assessment:</w:t>
      </w:r>
      <w:r>
        <w:t xml:space="preserve"> </w:t>
      </w:r>
      <w:r>
        <w:t xml:space="preserve">ICP-MS for heavy metals (Pb, Cd, Hg); FTIR spectroscopy for microplastics; GC-MS for hydrocarbon profiles.</w:t>
      </w:r>
    </w:p>
    <w:p>
      <w:pPr>
        <w:numPr>
          <w:ilvl w:val="0"/>
          <w:numId w:val="1003"/>
        </w:numPr>
        <w:pStyle w:val="Compact"/>
      </w:pPr>
      <w:r>
        <w:rPr>
          <w:iCs/>
          <w:i/>
        </w:rPr>
        <w:t xml:space="preserve">Biomarker Analysis:</w:t>
      </w:r>
      <w:r>
        <w:t xml:space="preserve"> </w:t>
      </w:r>
      <w:r>
        <w:t xml:space="preserve">Measurement of oxidative stress enzymes (SOD, CAT) in fish gills and mollusk hepatopancreas.</w:t>
      </w:r>
    </w:p>
    <w:bookmarkEnd w:id="25"/>
    <w:bookmarkStart w:id="26" w:name="c.-data-integration-months-15-18"/>
    <w:p>
      <w:pPr>
        <w:pStyle w:val="Heading3"/>
      </w:pPr>
      <w:r>
        <w:t xml:space="preserve">C. Data Integration (Months 15-18)</w:t>
      </w:r>
    </w:p>
    <w:p>
      <w:pPr>
        <w:numPr>
          <w:ilvl w:val="0"/>
          <w:numId w:val="1004"/>
        </w:numPr>
        <w:pStyle w:val="Compact"/>
      </w:pPr>
      <w:r>
        <w:t xml:space="preserve">Statistical modeling using R packages (vegan, lme4) to correlate pollution data with biodiversity metrics.</w:t>
      </w:r>
    </w:p>
    <w:p>
      <w:pPr>
        <w:numPr>
          <w:ilvl w:val="0"/>
          <w:numId w:val="1004"/>
        </w:numPr>
        <w:pStyle w:val="Compact"/>
      </w:pPr>
      <w:r>
        <w:t xml:space="preserve">Development of a GIS-based vulnerability index for Alexandria's coastal sectors.</w:t>
      </w:r>
    </w:p>
    <w:bookmarkEnd w:id="26"/>
    <w:bookmarkEnd w:id="27"/>
    <w:bookmarkStart w:id="28" w:name="vi.-expected-outcomes-and-significance"/>
    <w:p>
      <w:pPr>
        <w:pStyle w:val="Heading2"/>
      </w:pPr>
      <w:r>
        <w:t xml:space="preserve">VI. Expected Outcomes and Significance</w:t>
      </w:r>
    </w:p>
    <w:p>
      <w:pPr>
        <w:pStyle w:val="FirstParagraph"/>
      </w:pPr>
      <w:r>
        <w:t xml:space="preserve">This research will produce the first comprehensive biological assessment of Egypt Alexandria's marine ecosystems since 2015, yielding three critical contributions:</w:t>
      </w:r>
    </w:p>
    <w:p>
      <w:pPr>
        <w:numPr>
          <w:ilvl w:val="0"/>
          <w:numId w:val="1005"/>
        </w:numPr>
        <w:pStyle w:val="Compact"/>
      </w:pPr>
      <w:r>
        <w:rPr>
          <w:bCs/>
          <w:b/>
        </w:rPr>
        <w:t xml:space="preserve">Scientific Output:</w:t>
      </w:r>
      <w:r>
        <w:t xml:space="preserve"> </w:t>
      </w:r>
      <w:r>
        <w:t xml:space="preserve">A validated biodiversity database with georeferenced species distribution maps for Alexandria, addressing the absence of standardized ecological monitoring in Egyptian coastal management.</w:t>
      </w:r>
    </w:p>
    <w:p>
      <w:pPr>
        <w:numPr>
          <w:ilvl w:val="0"/>
          <w:numId w:val="1005"/>
        </w:numPr>
        <w:pStyle w:val="Compact"/>
      </w:pPr>
      <w:r>
        <w:rPr>
          <w:bCs/>
          <w:b/>
        </w:rPr>
        <w:t xml:space="preserve">Policy Impact:</w:t>
      </w:r>
      <w:r>
        <w:t xml:space="preserve"> </w:t>
      </w:r>
      <w:r>
        <w:t xml:space="preserve">Pollution thresholds identifying "safe limits" for key contaminants—directly informing the Ministry of Environment's upcoming Alexandria Coastal Zone Management Plan.</w:t>
      </w:r>
    </w:p>
    <w:p>
      <w:pPr>
        <w:numPr>
          <w:ilvl w:val="0"/>
          <w:numId w:val="1005"/>
        </w:numPr>
        <w:pStyle w:val="Compact"/>
      </w:pPr>
      <w:r>
        <w:rPr>
          <w:bCs/>
          <w:b/>
        </w:rPr>
        <w:t xml:space="preserve">Capacity Building:</w:t>
      </w:r>
      <w:r>
        <w:t xml:space="preserve"> </w:t>
      </w:r>
      <w:r>
        <w:t xml:space="preserve">Methodology transfer to Egyptian institutions (EEAA, Alexandria University Marine Biology Department), establishing a replicable framework for future</w:t>
      </w:r>
      <w:r>
        <w:t xml:space="preserve"> </w:t>
      </w:r>
      <w:r>
        <w:rPr>
          <w:bCs/>
          <w:b/>
        </w:rPr>
        <w:t xml:space="preserve">Biologist</w:t>
      </w:r>
      <w:r>
        <w:t xml:space="preserve">-led environmental assessments across Egypt's Mediterranean coast.</w:t>
      </w:r>
    </w:p>
    <w:p>
      <w:pPr>
        <w:pStyle w:val="FirstParagraph"/>
      </w:pPr>
      <w:r>
        <w:t xml:space="preserve">The findings will specifically guide Alexandria's integrated coastal zone management under the National Strategy for Marine and Coastal Conservation, directly supporting Sustainable Development Goal 14 (Life Below Water). By quantifying ecosystem degradation mechanisms, this work empowers local authorities to prioritize interventions—such as upgrading wastewater treatment at the 15th of May plant or implementing marine protected areas in critical nursery grounds.</w:t>
      </w:r>
    </w:p>
    <w:bookmarkEnd w:id="28"/>
    <w:bookmarkStart w:id="29" w:name="vii.-timeline"/>
    <w:p>
      <w:pPr>
        <w:pStyle w:val="Heading2"/>
      </w:pPr>
      <w:r>
        <w:t xml:space="preserve">VII. 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Protocol Finalization</w:t>
      </w:r>
    </w:p>
    <w:p>
      <w:pPr>
        <w:pStyle w:val="BodyText"/>
      </w:pPr>
      <w:r>
        <w:t xml:space="preserve">1-2</w:t>
      </w:r>
    </w:p>
    <w:p>
      <w:pPr>
        <w:pStyle w:val="BodyText"/>
      </w:pPr>
      <w:r>
        <w:t xml:space="preserve">Vetted methodology document; ethics approval from Alexandria University.</w:t>
      </w:r>
    </w:p>
    <w:p>
      <w:pPr>
        <w:pStyle w:val="BodyText"/>
      </w:pPr>
      <w:r>
        <w:t xml:space="preserve">Field Data Collection</w:t>
      </w:r>
    </w:p>
    <w:p>
      <w:pPr>
        <w:pStyle w:val="BodyText"/>
      </w:pPr>
      <w:r>
        <w:t xml:space="preserve">3-8</w:t>
      </w:r>
    </w:p>
    <w:p>
      <w:pPr>
        <w:pStyle w:val="BodyText"/>
      </w:pPr>
      <w:r>
        <w:t xml:space="preserve">Biodiversity catalog; pollution datasets for 15 sites.</w:t>
      </w:r>
    </w:p>
    <w:p>
      <w:pPr>
        <w:pStyle w:val="BodyText"/>
      </w:pPr>
      <w:r>
        <w:t xml:space="preserve">Laboratory Analysis &amp; Preliminary Modeling</w:t>
      </w:r>
    </w:p>
    <w:p>
      <w:pPr>
        <w:pStyle w:val="BodyText"/>
      </w:pPr>
      <w:r>
        <w:t xml:space="preserve">9-14</w:t>
      </w:r>
    </w:p>
    <w:p>
      <w:pPr>
        <w:pStyle w:val="BodyText"/>
      </w:pPr>
      <w:r>
        <w:t xml:space="preserve">Taxonomic database; pollution-biomarker correlations.</w:t>
      </w:r>
    </w:p>
    <w:p>
      <w:pPr>
        <w:pStyle w:val="BodyText"/>
      </w:pPr>
      <w:r>
        <w:t xml:space="preserve">Model Development &amp; Policy Briefing</w:t>
      </w:r>
    </w:p>
    <w:p>
      <w:pPr>
        <w:pStyle w:val="BodyText"/>
      </w:pPr>
      <w:r>
        <w:t xml:space="preserve">15-18</w:t>
      </w:r>
      <w:r>
        <w:t xml:space="preserve"> </w:t>
      </w:r>
      <w:r>
        <w:t xml:space="preserve">&gt;</w:t>
      </w:r>
      <w:r>
        <w:rPr>
          <w:bCs/>
          <w:b/>
        </w:rPr>
        <w:t xml:space="preserve">Egypt Alexandria Coastal Vulnerability Report</w:t>
      </w:r>
      <w:r>
        <w:t xml:space="preserve">; stakeholder workshop with EEAA officials.</w:t>
      </w:r>
    </w:p>
    <w:bookmarkEnd w:id="29"/>
    <w:bookmarkStart w:id="30" w:name="viii.-conclusion"/>
    <w:p>
      <w:pPr>
        <w:pStyle w:val="Heading2"/>
      </w:pPr>
      <w:r>
        <w:t xml:space="preserve">VIII. Conclusion</w:t>
      </w:r>
    </w:p>
    <w:p>
      <w:pPr>
        <w:pStyle w:val="FirstParagraph"/>
      </w:pPr>
      <w:r>
        <w:t xml:space="preserve">This thesis represents an essential contribution to Egypt's environmental science landscape. As the first systematic biological investigation of Alexandria's coastal ecosystems in a decade, it provides actionable data for a city where marine resources underpin 18% of the local economy through fisheries and tourism. The candidate, trained as a</w:t>
      </w:r>
      <w:r>
        <w:t xml:space="preserve"> </w:t>
      </w:r>
      <w:r>
        <w:rPr>
          <w:bCs/>
          <w:b/>
        </w:rPr>
        <w:t xml:space="preserve">Biologist</w:t>
      </w:r>
      <w:r>
        <w:t xml:space="preserve">, will deploy field expertise critical to translating scientific findings into conservation policy within Egypt Alexandria. By establishing evidence-based ecological baselines and pollution thresholds, this research will position Alexandria not merely as a case study but as a model for sustainable coastal management across the Mediterranean Basin—a priority for Egypt's national environmental security in an era of accelerating climate change and urban expansion.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Marine Biodiversity Assessment in Alexandria Coastal Ecosystems</dc:title>
  <dc:creator/>
  <dc:language>en</dc:language>
  <cp:keywords/>
  <dcterms:created xsi:type="dcterms:W3CDTF">2025-12-09T14:27:38Z</dcterms:created>
  <dcterms:modified xsi:type="dcterms:W3CDTF">2025-12-09T14:27:38Z</dcterms:modified>
</cp:coreProperties>
</file>

<file path=docProps/custom.xml><?xml version="1.0" encoding="utf-8"?>
<Properties xmlns="http://schemas.openxmlformats.org/officeDocument/2006/custom-properties" xmlns:vt="http://schemas.openxmlformats.org/officeDocument/2006/docPropsVTypes"/>
</file>