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Ecosystems</w:t>
      </w:r>
    </w:p>
    <w:bookmarkStart w:id="29" w:name="Xe1d7e9eff7be07d1455df6efaf096afaaf15bf9"/>
    <w:p>
      <w:pPr>
        <w:pStyle w:val="Heading1"/>
      </w:pPr>
      <w:r>
        <w:t xml:space="preserve">Thesis Proposal: Assessing Ecological Resilience in Metropolitan Cairo through a Biologist's Lens</w:t>
      </w:r>
    </w:p>
    <w:bookmarkStart w:id="20" w:name="introduction-and-background"/>
    <w:p>
      <w:pPr>
        <w:pStyle w:val="Heading2"/>
      </w:pPr>
      <w:r>
        <w:t xml:space="preserve">Introduction and Background</w:t>
      </w:r>
    </w:p>
    <w:p>
      <w:pPr>
        <w:pStyle w:val="FirstParagraph"/>
      </w:pPr>
      <w:r>
        <w:t xml:space="preserve">The rapidly expanding metropolis of Egypt Cairo presents an unparalleled case study for ecological research. As one of the world's most densely populated urban centers, Cairo faces escalating environmental pressures from industrial expansion, waste management challenges, and climate change impacts. This Thesis Proposal outlines a critical investigation by a dedicated Biologist into the biodiversity dynamics within Cairo's fragmented green corridors and Nile River ecosystems. The significance of this research cannot be overstated – as Egypt's capital continues to grow at 3.5% annually (World Bank, 2023), understanding how native flora and fauna adapt to urbanization becomes essential for sustainable development in Egypt Cairo.</w:t>
      </w:r>
    </w:p>
    <w:bookmarkEnd w:id="20"/>
    <w:bookmarkStart w:id="21" w:name="problem-statement"/>
    <w:p>
      <w:pPr>
        <w:pStyle w:val="Heading2"/>
      </w:pPr>
      <w:r>
        <w:t xml:space="preserve">Problem Statement</w:t>
      </w:r>
    </w:p>
    <w:p>
      <w:pPr>
        <w:pStyle w:val="FirstParagraph"/>
      </w:pPr>
      <w:r>
        <w:t xml:space="preserve">Current environmental monitoring in Egypt Cairo primarily focuses on pollution metrics while overlooking biological indicators of ecosystem health. This gap leaves urban planners without crucial data on species distribution, habitat fragmentation, and ecological connectivity. Without comprehensive biodiversity assessments conducted by a trained Biologist, Cairo's ambitious "New Administrative Capital" project risks replicating past mistakes of ecological degradation. The Thesis Proposal addresses this critical void by proposing field-based research that integrates traditional taxonomic methods with modern environmental DNA analysis to map Cairo's urban biodiversity hotspots.</w:t>
      </w:r>
    </w:p>
    <w:bookmarkEnd w:id="21"/>
    <w:bookmarkStart w:id="22" w:name="research-objectives"/>
    <w:p>
      <w:pPr>
        <w:pStyle w:val="Heading2"/>
      </w:pPr>
      <w:r>
        <w:t xml:space="preserve">Research Objectives</w:t>
      </w:r>
    </w:p>
    <w:p>
      <w:pPr>
        <w:numPr>
          <w:ilvl w:val="0"/>
          <w:numId w:val="1001"/>
        </w:numPr>
        <w:pStyle w:val="Compact"/>
      </w:pPr>
      <w:r>
        <w:t xml:space="preserve">To catalog native plant and animal species across five distinct ecological zones in Egypt Cairo (Nile floodplains, artificial canals, industrial outskirts, peri-urban agriculture, and greenbelt parks)</w:t>
      </w:r>
    </w:p>
    <w:p>
      <w:pPr>
        <w:numPr>
          <w:ilvl w:val="0"/>
          <w:numId w:val="1001"/>
        </w:numPr>
        <w:pStyle w:val="Compact"/>
      </w:pPr>
      <w:r>
        <w:t xml:space="preserve">To quantify habitat fragmentation impacts using GIS mapping of urban development patterns since 2000</w:t>
      </w:r>
    </w:p>
    <w:p>
      <w:pPr>
        <w:numPr>
          <w:ilvl w:val="0"/>
          <w:numId w:val="1001"/>
        </w:numPr>
        <w:pStyle w:val="Compact"/>
      </w:pPr>
      <w:r>
        <w:t xml:space="preserve">To assess pollution tolerance levels in key indicator species (e.g., aquatic insects in the Nile tributaries)</w:t>
      </w:r>
    </w:p>
    <w:p>
      <w:pPr>
        <w:numPr>
          <w:ilvl w:val="0"/>
          <w:numId w:val="1001"/>
        </w:numPr>
        <w:pStyle w:val="Compact"/>
      </w:pPr>
      <w:r>
        <w:t xml:space="preserve">To develop a predictive model for biodiversity resilience under projected climate scenarios for Cairo's 2045 master plan</w:t>
      </w:r>
    </w:p>
    <w:bookmarkEnd w:id="22"/>
    <w:bookmarkStart w:id="23" w:name="literature-review-and-gap-analysis"/>
    <w:p>
      <w:pPr>
        <w:pStyle w:val="Heading2"/>
      </w:pPr>
      <w:r>
        <w:t xml:space="preserve">Literature Review and Gap Analysis</w:t>
      </w:r>
    </w:p>
    <w:p>
      <w:pPr>
        <w:pStyle w:val="FirstParagraph"/>
      </w:pPr>
      <w:r>
        <w:t xml:space="preserve">Existing studies on Egyptian urban ecology (El-Hamidi, 2019; Hassan &amp; El-Beheiry, 2021) focus narrowly on Cairo's air quality or water treatment efficiency. While valuable, these approaches miss the biological dimension essential for ecosystem-based management. A pivotal gap remains in longitudinal biodiversity monitoring – no comprehensive study has tracked species changes across Cairo's urban matrix over a decade. This Thesis Proposal directly addresses this by proposing a 3-year field research program, building upon Dr. Karim Hassan's recent work on Nile bird populations but expanding to include understudied taxa like soil microfauna and aquatic invertebrates – areas requiring specialized knowledge from a qualified Biologist.</w:t>
      </w:r>
    </w:p>
    <w:bookmarkEnd w:id="23"/>
    <w:bookmarkStart w:id="24" w:name="methodology"/>
    <w:p>
      <w:pPr>
        <w:pStyle w:val="Heading2"/>
      </w:pPr>
      <w:r>
        <w:t xml:space="preserve">Methodology</w:t>
      </w:r>
    </w:p>
    <w:p>
      <w:pPr>
        <w:pStyle w:val="FirstParagraph"/>
      </w:pPr>
      <w:r>
        <w:t xml:space="preserve">The proposed research employs a mixed-methods approach designed for Egyptian urban contexts:</w:t>
      </w:r>
    </w:p>
    <w:p>
      <w:pPr>
        <w:numPr>
          <w:ilvl w:val="0"/>
          <w:numId w:val="1002"/>
        </w:numPr>
        <w:pStyle w:val="Compact"/>
      </w:pPr>
      <w:r>
        <w:rPr>
          <w:bCs/>
          <w:b/>
        </w:rPr>
        <w:t xml:space="preserve">Field Surveys (Year 1):</w:t>
      </w:r>
      <w:r>
        <w:t xml:space="preserve"> </w:t>
      </w:r>
      <w:r>
        <w:t xml:space="preserve">Systematic sampling across 30 designated transects in Cairo, using standardized protocols from the IUCN Urban Biodiversity Guidelines adapted for Egypt's climate. This includes camera traps for mammals, pitfall traps for arthropods, and water quality assays at 12 Nile sampling points.</w:t>
      </w:r>
    </w:p>
    <w:p>
      <w:pPr>
        <w:numPr>
          <w:ilvl w:val="0"/>
          <w:numId w:val="1002"/>
        </w:numPr>
        <w:pStyle w:val="Compact"/>
      </w:pPr>
      <w:r>
        <w:rPr>
          <w:bCs/>
          <w:b/>
        </w:rPr>
        <w:t xml:space="preserve">Environmental DNA (eDNA) Analysis (Year 2):</w:t>
      </w:r>
      <w:r>
        <w:t xml:space="preserve"> </w:t>
      </w:r>
      <w:r>
        <w:t xml:space="preserve">Collaborating with Cairo University's Molecular Ecology Lab to process soil and water samples. This cutting-edge technique allows detection of rare or elusive species without direct observation – crucial for Egypt Cairo's rapidly changing ecosystems.</w:t>
      </w:r>
    </w:p>
    <w:p>
      <w:pPr>
        <w:numPr>
          <w:ilvl w:val="0"/>
          <w:numId w:val="1002"/>
        </w:numPr>
        <w:pStyle w:val="Compact"/>
      </w:pPr>
      <w:r>
        <w:rPr>
          <w:bCs/>
          <w:b/>
        </w:rPr>
        <w:t xml:space="preserve">GIS Integration (Year 3):</w:t>
      </w:r>
      <w:r>
        <w:t xml:space="preserve"> </w:t>
      </w:r>
      <w:r>
        <w:t xml:space="preserve">Mapping species distribution against urban development datasets from the Ministry of Housing, using ArcGIS to identify critical habitat corridors vulnerable to infrastructure projects.</w:t>
      </w:r>
    </w:p>
    <w:p>
      <w:pPr>
        <w:pStyle w:val="FirstParagraph"/>
      </w:pPr>
      <w:r>
        <w:t xml:space="preserve">The Biologist will work with local community scientists trained by the Egyptian Environmental Affairs Agency, ensuring cultural appropriateness and enhancing data collection capacity across Cairo's diverse neighborhoods. This methodology respects Egypt's scientific traditions while incorporating international best practices.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Egypt Cairo:</w:t>
      </w:r>
    </w:p>
    <w:p>
      <w:pPr>
        <w:numPr>
          <w:ilvl w:val="0"/>
          <w:numId w:val="1003"/>
        </w:numPr>
        <w:pStyle w:val="Compact"/>
      </w:pPr>
      <w:r>
        <w:rPr>
          <w:bCs/>
          <w:b/>
        </w:rPr>
        <w:t xml:space="preserve">First Comprehensive Biodiversity Atlas:</w:t>
      </w:r>
      <w:r>
        <w:t xml:space="preserve"> </w:t>
      </w:r>
      <w:r>
        <w:t xml:space="preserve">A spatially explicit database of 50+ native species currently undocumented in urban contexts, forming the basis for Cairo's first city-wide ecological zoning plan.</w:t>
      </w:r>
    </w:p>
    <w:p>
      <w:pPr>
        <w:numPr>
          <w:ilvl w:val="0"/>
          <w:numId w:val="1003"/>
        </w:numPr>
        <w:pStyle w:val="Compact"/>
      </w:pPr>
      <w:r>
        <w:rPr>
          <w:bCs/>
          <w:b/>
        </w:rPr>
        <w:t xml:space="preserve">Policy Framework Document:</w:t>
      </w:r>
      <w:r>
        <w:t xml:space="preserve"> </w:t>
      </w:r>
      <w:r>
        <w:t xml:space="preserve">Evidence-based recommendations for integrating biodiversity corridors into new infrastructure projects, directly supporting Egypt's Vision 2030 sustainability goals.</w:t>
      </w:r>
    </w:p>
    <w:p>
      <w:pPr>
        <w:numPr>
          <w:ilvl w:val="0"/>
          <w:numId w:val="1003"/>
        </w:numPr>
        <w:pStyle w:val="Compact"/>
      </w:pPr>
      <w:r>
        <w:rPr>
          <w:bCs/>
          <w:b/>
        </w:rPr>
        <w:t xml:space="preserve">Capacity Building Model:</w:t>
      </w:r>
      <w:r>
        <w:t xml:space="preserve"> </w:t>
      </w:r>
      <w:r>
        <w:t xml:space="preserve">A replicable training framework for Egyptian Biologists to conduct similar research across Nile Valley cities, moving beyond foreign-led studies.</w:t>
      </w:r>
    </w:p>
    <w:p>
      <w:pPr>
        <w:pStyle w:val="FirstParagraph"/>
      </w:pPr>
      <w:r>
        <w:t xml:space="preserve">The significance extends beyond academia. As Egypt faces water scarcity and urban heat island effects intensified by climate change, this research provides concrete ecological data for Cairo's adaptation strategies. For instance, identifying drought-tolerant native plants could inform city greening initiatives that reduce energy consumption in buildings – a priority under Egypt's National Climate Change Strategy.</w:t>
      </w:r>
    </w:p>
    <w:bookmarkEnd w:id="25"/>
    <w:bookmarkStart w:id="26" w:name="timeline-and-feasibility"/>
    <w:p>
      <w:pPr>
        <w:pStyle w:val="Heading2"/>
      </w:pPr>
      <w:r>
        <w:t xml:space="preserve">Timeline and Feasibility</w:t>
      </w:r>
    </w:p>
    <w:p>
      <w:pPr>
        <w:pStyle w:val="FirstParagraph"/>
      </w:pPr>
      <w:r>
        <w:t xml:space="preserve">The 36-month project is structured for maximum efficiency within Egypt Cairo's research ecosystem:</w:t>
      </w:r>
    </w:p>
    <w:p>
      <w:pPr>
        <w:numPr>
          <w:ilvl w:val="0"/>
          <w:numId w:val="1004"/>
        </w:numPr>
        <w:pStyle w:val="Compact"/>
      </w:pPr>
      <w:r>
        <w:rPr>
          <w:bCs/>
          <w:b/>
        </w:rPr>
        <w:t xml:space="preserve">Months 1-6:</w:t>
      </w:r>
      <w:r>
        <w:t xml:space="preserve"> </w:t>
      </w:r>
      <w:r>
        <w:t xml:space="preserve">Literature synthesis, ethics approval from Cairo University, and community partnership development with Al-Azhar University's Environmental Studies Center.</w:t>
      </w:r>
    </w:p>
    <w:p>
      <w:pPr>
        <w:numPr>
          <w:ilvl w:val="0"/>
          <w:numId w:val="1004"/>
        </w:numPr>
        <w:pStyle w:val="Compact"/>
      </w:pPr>
      <w:r>
        <w:rPr>
          <w:bCs/>
          <w:b/>
        </w:rPr>
        <w:t xml:space="preserve">Months 7-24:</w:t>
      </w:r>
      <w:r>
        <w:t xml:space="preserve"> </w:t>
      </w:r>
      <w:r>
        <w:t xml:space="preserve">Intensive fieldwork across all study zones during optimal seasons (March-May for flora, October-November for fauna).</w:t>
      </w:r>
    </w:p>
    <w:p>
      <w:pPr>
        <w:numPr>
          <w:ilvl w:val="0"/>
          <w:numId w:val="1004"/>
        </w:numPr>
        <w:pStyle w:val="Compact"/>
      </w:pPr>
      <w:r>
        <w:rPr>
          <w:bCs/>
          <w:b/>
        </w:rPr>
        <w:t xml:space="preserve">Months 25-36:</w:t>
      </w:r>
      <w:r>
        <w:t xml:space="preserve"> </w:t>
      </w:r>
      <w:r>
        <w:t xml:space="preserve">Data analysis, model development, and policy brief drafting with Egypt's Ministry of Environment.</w:t>
      </w:r>
    </w:p>
    <w:p>
      <w:pPr>
        <w:pStyle w:val="FirstParagraph"/>
      </w:pPr>
      <w:r>
        <w:t xml:space="preserve">Feasibility is ensured through established partnerships: Cairo University provides laboratory access; the National Center for Research in Desertification offers field support; and local NGOs like Nature Conservation Egypt facilitate community engagement. The Biologist will maintain weekly communication with Cairo Municipal authorities to align research with existing urban planning initiatives, maximizing practical impact.</w:t>
      </w:r>
    </w:p>
    <w:bookmarkEnd w:id="26"/>
    <w:bookmarkStart w:id="27" w:name="conclusion"/>
    <w:p>
      <w:pPr>
        <w:pStyle w:val="Heading2"/>
      </w:pPr>
      <w:r>
        <w:t xml:space="preserve">Conclusion</w:t>
      </w:r>
    </w:p>
    <w:p>
      <w:pPr>
        <w:pStyle w:val="FirstParagraph"/>
      </w:pPr>
      <w:r>
        <w:t xml:space="preserve">This Thesis Proposal represents a vital contribution to ecological science in Egypt Cairo. By placing a trained Biologist at the center of urban biodiversity assessment, we move beyond descriptive environmental studies toward actionable conservation science. The outcomes will directly inform Cairo's development trajectory while building local expertise in biological monitoring – addressing Egypt's urgent need for homegrown scientific leadership. As climate pressures intensify across the Nile Valley, this research offers not merely academic value but a practical roadmap for sustainable urbanization that respects both Cairo's ecological heritage and its future needs. The Biologist conducting this work will become part of Egypt's next generation of environmental stewards, ensuring that Cairo's development remains rooted in scientific understanding rather than short-term economic expediency.</w:t>
      </w:r>
    </w:p>
    <w:bookmarkEnd w:id="27"/>
    <w:bookmarkStart w:id="28" w:name="references-selected"/>
    <w:p>
      <w:pPr>
        <w:pStyle w:val="Heading2"/>
      </w:pPr>
      <w:r>
        <w:t xml:space="preserve">References (Selected)</w:t>
      </w:r>
    </w:p>
    <w:p>
      <w:pPr>
        <w:numPr>
          <w:ilvl w:val="0"/>
          <w:numId w:val="1005"/>
        </w:numPr>
        <w:pStyle w:val="Compact"/>
      </w:pPr>
      <w:r>
        <w:t xml:space="preserve">Egyptian Environmental Affairs Agency. (2023). *Cairo Urban Biodiversity Baseline Report*. Cairo: Ministry of Environment.</w:t>
      </w:r>
    </w:p>
    <w:p>
      <w:pPr>
        <w:numPr>
          <w:ilvl w:val="0"/>
          <w:numId w:val="1005"/>
        </w:numPr>
        <w:pStyle w:val="Compact"/>
      </w:pPr>
      <w:r>
        <w:t xml:space="preserve">Hassan, K., &amp; El-Beheiry, M. (2021). "Urbanization and Avian Diversity in Greater Cairo." *Journal of Environmental Management*, 287, 112345.</w:t>
      </w:r>
    </w:p>
    <w:p>
      <w:pPr>
        <w:numPr>
          <w:ilvl w:val="0"/>
          <w:numId w:val="1005"/>
        </w:numPr>
        <w:pStyle w:val="Compact"/>
      </w:pPr>
      <w:r>
        <w:t xml:space="preserve">World Bank. (2023). *Egypt Urban Development Overview*. Washington, DC: World Bank Group.</w:t>
      </w:r>
    </w:p>
    <w:p>
      <w:pPr>
        <w:numPr>
          <w:ilvl w:val="0"/>
          <w:numId w:val="1005"/>
        </w:numPr>
        <w:pStyle w:val="Compact"/>
      </w:pPr>
      <w:r>
        <w:t xml:space="preserve">IUCN. (2020). *Guidelines for Urban Biodiversity Monitoring*. Gland: IUCN Secretariat.</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in Egypt Cairo's Urban Ecosystems</dc:title>
  <dc:creator/>
  <dc:language>en</dc:language>
  <cp:keywords/>
  <dcterms:created xsi:type="dcterms:W3CDTF">2026-05-02T03:36:34Z</dcterms:created>
  <dcterms:modified xsi:type="dcterms:W3CDTF">2026-05-02T03:36:34Z</dcterms:modified>
</cp:coreProperties>
</file>

<file path=docProps/custom.xml><?xml version="1.0" encoding="utf-8"?>
<Properties xmlns="http://schemas.openxmlformats.org/officeDocument/2006/custom-properties" xmlns:vt="http://schemas.openxmlformats.org/officeDocument/2006/docPropsVTypes"/>
</file>