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Biodiversity</w:t>
      </w:r>
      <w:r>
        <w:t xml:space="preserve"> </w:t>
      </w:r>
      <w:r>
        <w:t xml:space="preserve">Conservation</w:t>
      </w:r>
      <w:r>
        <w:t xml:space="preserve"> </w:t>
      </w:r>
      <w:r>
        <w:t xml:space="preserve">in</w:t>
      </w:r>
      <w:r>
        <w:t xml:space="preserve"> </w:t>
      </w:r>
      <w:r>
        <w:t xml:space="preserve">France</w:t>
      </w:r>
      <w:r>
        <w:t xml:space="preserve"> </w:t>
      </w:r>
      <w:r>
        <w:t xml:space="preserve">Marseille</w:t>
      </w:r>
    </w:p>
    <w:bookmarkStart w:id="31" w:name="X8c69478eb85003f4a9e02a59dd69e143b9b1cfe"/>
    <w:p>
      <w:pPr>
        <w:pStyle w:val="Heading1"/>
      </w:pPr>
      <w:r>
        <w:t xml:space="preserve">Thesis Proposal: Investigating Climate Change Impacts on Coastal Ecosystems in France Marseille through a Biologist's Lens</w:t>
      </w:r>
    </w:p>
    <w:bookmarkStart w:id="20" w:name="Xaf4d8d9d8741fdc39b474da6b589d1dea58ef5f"/>
    <w:p>
      <w:pPr>
        <w:pStyle w:val="Heading2"/>
      </w:pPr>
      <w:r>
        <w:t xml:space="preserve">1. Introduction: The Urgency of Marine Research in Mediterranean Contexts</w:t>
      </w:r>
    </w:p>
    <w:p>
      <w:pPr>
        <w:pStyle w:val="FirstParagraph"/>
      </w:pPr>
      <w:r>
        <w:t xml:space="preserve">In the vibrant coastal city of France Marseille, where the Mediterranean Sea meets terrestrial ecosystems, marine biodiversity faces unprecedented challenges from anthropogenic climate change. As a dedicated Biologist specializing in marine ecology, this Thesis Proposal outlines a critical research initiative to address urgent gaps in understanding ecosystem resilience within one of Europe's most biodiverse yet threatened regions. Marseille—home to the largest port in France and a UNESCO-listed Mediterranean Marine Protected Area (MPA)—serves as an ideal natural laboratory for studying climate-driven shifts in species composition, habitat degradation, and adaptive management strategies. This proposal responds to the European Union’s Biodiversity Strategy 2030 and France’s national commitment to protecting 30% of its marine territory by 2030, positioning Marseille as a focal point for actionable scientific inquiry.</w:t>
      </w:r>
    </w:p>
    <w:bookmarkEnd w:id="20"/>
    <w:bookmarkStart w:id="21" w:name="research-gap-and-motivation"/>
    <w:p>
      <w:pPr>
        <w:pStyle w:val="Heading2"/>
      </w:pPr>
      <w:r>
        <w:t xml:space="preserve">2. Research Gap and Motivation</w:t>
      </w:r>
    </w:p>
    <w:p>
      <w:pPr>
        <w:pStyle w:val="FirstParagraph"/>
      </w:pPr>
      <w:r>
        <w:t xml:space="preserve">Despite Marseille’s ecological significance, existing studies on Mediterranean marine ecosystems often overlook localized biogeographic nuances and the intersection of urbanization with climate stressors. Current models primarily focus on broad-scale temperature shifts without integrating Marseille-specific variables like port pollution, tourism pressures, or the unique "Mediterranean Sea warming hotspot" phenomenon. As a Biologist trained in molecular ecology and field-based monitoring, I propose to bridge this gap by examining how microhabitat adaptations in key indicator species (e.g., Posidonia oceanica seagrass beds and native mollusk populations) correlate with localized climate anomalies observed since 2015. This research directly supports France’s national priorities under the *Loi pour la Réconciliation avec la Nature* (Nature Reconciliation Law), emphasizing science-driven conservation in coastal urban centers.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Quantify climate-induced changes in biodiversity metrics across three Marseille coastal zones (urban port, natural MPA, and peri-urban estuary) from 2015–2035 using integrated field and remote sensing data.</w:t>
      </w:r>
    </w:p>
    <w:p>
      <w:pPr>
        <w:numPr>
          <w:ilvl w:val="0"/>
          <w:numId w:val="1001"/>
        </w:numPr>
        <w:pStyle w:val="Compact"/>
      </w:pPr>
      <w:r>
        <w:rPr>
          <w:bCs/>
          <w:b/>
        </w:rPr>
        <w:t xml:space="preserve">Secondary Objectives:</w:t>
      </w:r>
    </w:p>
    <w:p>
      <w:pPr>
        <w:numPr>
          <w:ilvl w:val="1"/>
          <w:numId w:val="1002"/>
        </w:numPr>
        <w:pStyle w:val="Compact"/>
      </w:pPr>
      <w:r>
        <w:t xml:space="preserve">Identify thermal tolerance thresholds of endemic species via lab-based physiological assays.</w:t>
      </w:r>
    </w:p>
    <w:p>
      <w:pPr>
        <w:numPr>
          <w:ilvl w:val="1"/>
          <w:numId w:val="1002"/>
        </w:numPr>
        <w:pStyle w:val="Compact"/>
      </w:pPr>
      <w:r>
        <w:t xml:space="preserve">Evaluate the efficacy of Marseille’s *Parc Naturel Régional de Méditerranée* conservation policies using empirical field data.</w:t>
      </w:r>
    </w:p>
    <w:p>
      <w:pPr>
        <w:numPr>
          <w:ilvl w:val="1"/>
          <w:numId w:val="1002"/>
        </w:numPr>
        <w:pStyle w:val="Compact"/>
      </w:pPr>
      <w:r>
        <w:t xml:space="preserve">Develop predictive models for ecosystem service decline (e.g., carbon sequestration loss in seagrass meadows) under IPCC RCP 4.5/8.5 scenarios.</w:t>
      </w:r>
    </w:p>
    <w:bookmarkEnd w:id="22"/>
    <w:bookmarkStart w:id="26" w:name="X5734b150a5919fe975a8d03cd9e6d83a7b7a90b"/>
    <w:p>
      <w:pPr>
        <w:pStyle w:val="Heading2"/>
      </w:pPr>
      <w:r>
        <w:t xml:space="preserve">4. Methodology: Multidisciplinary Approach for Marseille Context</w:t>
      </w:r>
    </w:p>
    <w:p>
      <w:pPr>
        <w:pStyle w:val="FirstParagraph"/>
      </w:pPr>
      <w:r>
        <w:t xml:space="preserve">This Thesis Proposal integrates fieldwork, molecular analysis, and spatial modeling tailored to France Marseille’s unique landscape:</w:t>
      </w:r>
    </w:p>
    <w:bookmarkStart w:id="23" w:name="X439fa2785afd2c0317a355e56f89295f1189247"/>
    <w:p>
      <w:pPr>
        <w:pStyle w:val="Heading3"/>
      </w:pPr>
      <w:r>
        <w:t xml:space="preserve">Phase 1: Baseline Data Collection (Months 1–12)</w:t>
      </w:r>
    </w:p>
    <w:p>
      <w:pPr>
        <w:pStyle w:val="FirstParagraph"/>
      </w:pPr>
      <w:r>
        <w:t xml:space="preserve">Deploy automated environmental sensors along Marseille’s coastline (collaborating with the *Institut Méditerranéen de Biodiversité et d’Écologie Marine* - IMBE) to monitor water temperature, salinity, and pollutant levels. Simultaneously, conduct quarterly biodiversity censuses at 15 sites across three ecological gradients: urban (Vieux-Port), protected (Calanques National Park), and transitional (Roucas-Blanc estuary). Species richness, abundance, and genetic diversity of keystone species will be recorded using eDNA metabarcoding—a method proven effective for Mediterranean biodiversity assessment in recent IMBE studies.</w:t>
      </w:r>
    </w:p>
    <w:bookmarkEnd w:id="23"/>
    <w:bookmarkStart w:id="24" w:name="Xaa0fd109bfdbf26ba18339731ca7dc2863779e6"/>
    <w:p>
      <w:pPr>
        <w:pStyle w:val="Heading3"/>
      </w:pPr>
      <w:r>
        <w:t xml:space="preserve">Phase 2: Physiological Stress Analysis (Months 13–24)</w:t>
      </w:r>
    </w:p>
    <w:p>
      <w:pPr>
        <w:pStyle w:val="FirstParagraph"/>
      </w:pPr>
      <w:r>
        <w:t xml:space="preserve">As a Biologist, I will conduct controlled experiments at Marseille’s *Laboratoire d’Écologie des Systèmes Marins Côtiers* (LESMC) to expose collected specimens (e.g., *Cerastoderma glaucum* clams and *Cystoseira* algae) to simulated climate stressors. This phase will measure metabolic rate shifts, oxidative damage, and reproductive success under projected 2050 conditions—data directly informing Marseille’s local adaptation planning.</w:t>
      </w:r>
    </w:p>
    <w:bookmarkEnd w:id="24"/>
    <w:bookmarkStart w:id="25" w:name="Xa6fc87a9e4dc43751cc996ae0875e1434f96e69"/>
    <w:p>
      <w:pPr>
        <w:pStyle w:val="Heading3"/>
      </w:pPr>
      <w:r>
        <w:t xml:space="preserve">Phase 3: Policy Integration &amp; Modeling (Months 25–36)</w:t>
      </w:r>
    </w:p>
    <w:p>
      <w:pPr>
        <w:pStyle w:val="FirstParagraph"/>
      </w:pPr>
      <w:r>
        <w:t xml:space="preserve">Using ArcGIS and machine learning (Python/R), I will correlate field data with socio-economic variables from Marseille’s *Urban Plan for Climate Resilience* to model ecosystem-service loss. Crucially, findings will be co-designed with Marseille City Council’s *Marine Environment Office* to ensure policy relevance—a hallmark of research in France where academic work must align with national adaptation frameworks.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Proposal anticipates three transformative outcomes for France Marseille:</w:t>
      </w:r>
    </w:p>
    <w:p>
      <w:pPr>
        <w:numPr>
          <w:ilvl w:val="0"/>
          <w:numId w:val="1003"/>
        </w:numPr>
        <w:pStyle w:val="Compact"/>
      </w:pPr>
      <w:r>
        <w:rPr>
          <w:bCs/>
          <w:b/>
        </w:rPr>
        <w:t xml:space="preserve">Scientific Impact:</w:t>
      </w:r>
      <w:r>
        <w:t xml:space="preserve"> </w:t>
      </w:r>
      <w:r>
        <w:t xml:space="preserve">A comprehensive dataset on Mediterranean climate refugia, addressing the European Marine Strategy Framework Directive’s requirement for "ecosystem-based management." Results will be submitted to *Marine Ecology Progress Series* and shared with France’s *Observatoire Français de la Biodiversité*.</w:t>
      </w:r>
    </w:p>
    <w:p>
      <w:pPr>
        <w:numPr>
          <w:ilvl w:val="0"/>
          <w:numId w:val="1003"/>
        </w:numPr>
        <w:pStyle w:val="Compact"/>
      </w:pPr>
      <w:r>
        <w:rPr>
          <w:bCs/>
          <w:b/>
        </w:rPr>
        <w:t xml:space="preserve">Policy Impact:</w:t>
      </w:r>
      <w:r>
        <w:t xml:space="preserve"> </w:t>
      </w:r>
      <w:r>
        <w:t xml:space="preserve">A Marseille-specific adaptation toolkit for urban planners, including zoning recommendations to protect thermal refuges (e.g., seagrass restoration in underutilized port zones).</w:t>
      </w:r>
    </w:p>
    <w:p>
      <w:pPr>
        <w:numPr>
          <w:ilvl w:val="0"/>
          <w:numId w:val="1003"/>
        </w:numPr>
        <w:pStyle w:val="Compact"/>
      </w:pPr>
      <w:r>
        <w:rPr>
          <w:bCs/>
          <w:b/>
        </w:rPr>
        <w:t xml:space="preserve">Societal Impact:</w:t>
      </w:r>
      <w:r>
        <w:t xml:space="preserve"> </w:t>
      </w:r>
      <w:r>
        <w:t xml:space="preserve">Enhanced public engagement through Marseille’s *Musée des Civilisations de l’Europe et de la Méditerranée* (MUCEM), translating findings into accessible exhibits for the city’s 1.5 million residents.</w:t>
      </w:r>
    </w:p>
    <w:p>
      <w:pPr>
        <w:pStyle w:val="FirstParagraph"/>
      </w:pPr>
      <w:r>
        <w:t xml:space="preserve">By positioning Marseille as a model for Mediterranean urban marine governance, this research directly advances France’s commitment to the *30x30* global conservation target while providing a replicable framework for other port cities like Barcelona or Alexandria.</w:t>
      </w:r>
    </w:p>
    <w:bookmarkEnd w:id="27"/>
    <w:bookmarkStart w:id="28" w:name="timeline-and-resource-plan"/>
    <w:p>
      <w:pPr>
        <w:pStyle w:val="Heading2"/>
      </w:pPr>
      <w:r>
        <w:t xml:space="preserve">6. Timeline and Resource Plan</w:t>
      </w:r>
    </w:p>
    <w:p>
      <w:pPr>
        <w:pStyle w:val="FirstParagraph"/>
      </w:pPr>
      <w:r>
        <w:t xml:space="preserve">The 36-month timeline prioritizes Marseille’s seasonal cycles (e.g., spring plankton blooms, summer heatwaves). Key milestones include:</w:t>
      </w:r>
    </w:p>
    <w:p>
      <w:pPr>
        <w:numPr>
          <w:ilvl w:val="0"/>
          <w:numId w:val="1004"/>
        </w:numPr>
        <w:pStyle w:val="Compact"/>
      </w:pPr>
      <w:r>
        <w:rPr>
          <w:bCs/>
          <w:b/>
        </w:rPr>
        <w:t xml:space="preserve">Month 6:</w:t>
      </w:r>
      <w:r>
        <w:t xml:space="preserve"> </w:t>
      </w:r>
      <w:r>
        <w:t xml:space="preserve">Completion of baseline biodiversity mapping for Marseille’s coastal zones.</w:t>
      </w:r>
    </w:p>
    <w:p>
      <w:pPr>
        <w:numPr>
          <w:ilvl w:val="0"/>
          <w:numId w:val="1004"/>
        </w:numPr>
        <w:pStyle w:val="Compact"/>
      </w:pPr>
      <w:r>
        <w:rPr>
          <w:bCs/>
          <w:b/>
        </w:rPr>
        <w:t xml:space="preserve">Month 18:</w:t>
      </w:r>
      <w:r>
        <w:t xml:space="preserve"> </w:t>
      </w:r>
      <w:r>
        <w:t xml:space="preserve">Physiological stress thresholds published in *Journal of Experimental Marine Biology and Ecology*.</w:t>
      </w:r>
    </w:p>
    <w:p>
      <w:pPr>
        <w:numPr>
          <w:ilvl w:val="0"/>
          <w:numId w:val="1004"/>
        </w:numPr>
        <w:pStyle w:val="Compact"/>
      </w:pPr>
      <w:r>
        <w:rPr>
          <w:bCs/>
          <w:b/>
        </w:rPr>
        <w:t xml:space="preserve">Month 30:</w:t>
      </w:r>
      <w:r>
        <w:t xml:space="preserve"> </w:t>
      </w:r>
      <w:r>
        <w:t xml:space="preserve">Policy brief delivered to Marseille City Council and French Ministry of Ecological Transition.</w:t>
      </w:r>
    </w:p>
    <w:p>
      <w:pPr>
        <w:pStyle w:val="FirstParagraph"/>
      </w:pPr>
      <w:r>
        <w:t xml:space="preserve">All fieldwork will comply with France’s *Code de l’environnement*, with permits secured through the Marseille-based *Office Français de la Biodiversité*. Collaborations with IMBE (funded by CNRS) and LESMC ensure access to critical local infrastructure, eliminating redundant sampling costs.</w:t>
      </w:r>
    </w:p>
    <w:bookmarkEnd w:id="28"/>
    <w:bookmarkStart w:id="29" w:name="Xbedb1dc05a830ea4e787b3c4e4065c4891816b2"/>
    <w:p>
      <w:pPr>
        <w:pStyle w:val="Heading2"/>
      </w:pPr>
      <w:r>
        <w:t xml:space="preserve">7. Conclusion: Why Marseille Demands This Research</w:t>
      </w:r>
    </w:p>
    <w:p>
      <w:pPr>
        <w:pStyle w:val="FirstParagraph"/>
      </w:pPr>
      <w:r>
        <w:t xml:space="preserve">Marseille’s role as France’s Mediterranean gateway makes it both a climate vulnerability epicenter and a strategic testing ground for Europe-wide solutions. This Thesis Proposal transcends traditional academic inquiry by embedding the Biologist’s work within Marseille’s urban fabric—from laboratory benches at Aix-Marseille University to policy tables in City Hall. As climate disruptions accelerate, research must move beyond theoretical models to produce actionable science that safeguards not just species, but the cultural and economic vitality of coastal communities. This project ensures that France Marseille remains a beacon of marine conservation innovation, where every data point contributes to a resilient Mediterranean future.</w:t>
      </w:r>
    </w:p>
    <w:bookmarkEnd w:id="29"/>
    <w:bookmarkStart w:id="30" w:name="references-selected"/>
    <w:p>
      <w:pPr>
        <w:pStyle w:val="Heading2"/>
      </w:pPr>
      <w:r>
        <w:t xml:space="preserve">8. References (Selected)</w:t>
      </w:r>
    </w:p>
    <w:p>
      <w:pPr>
        <w:numPr>
          <w:ilvl w:val="0"/>
          <w:numId w:val="1005"/>
        </w:numPr>
        <w:pStyle w:val="Compact"/>
      </w:pPr>
      <w:r>
        <w:t xml:space="preserve">France Ministry for Ecological Transition (2023). *National Biodiversity Strategy 2030*. Paris: DGEC.</w:t>
      </w:r>
    </w:p>
    <w:p>
      <w:pPr>
        <w:numPr>
          <w:ilvl w:val="0"/>
          <w:numId w:val="1005"/>
        </w:numPr>
        <w:pStyle w:val="Compact"/>
      </w:pPr>
      <w:r>
        <w:t xml:space="preserve">López-Sanz, A. et al. (2021). "Marine Protected Areas in the Mediterranean: The Marseille Parc example." *Ocean &amp; Coastal Management*, 205, 1–14.</w:t>
      </w:r>
    </w:p>
    <w:p>
      <w:pPr>
        <w:numPr>
          <w:ilvl w:val="0"/>
          <w:numId w:val="1005"/>
        </w:numPr>
        <w:pStyle w:val="Compact"/>
      </w:pPr>
      <w:r>
        <w:t xml:space="preserve">IMBE (2023). *Mediterranean Climate Change Hotspot Report*. Marseille: Institut Méditerranéen de Biodiversité et d’Écologie Marine.</w:t>
      </w:r>
    </w:p>
    <w:p>
      <w:pPr>
        <w:numPr>
          <w:ilvl w:val="0"/>
          <w:numId w:val="1005"/>
        </w:numPr>
        <w:pStyle w:val="Compact"/>
      </w:pPr>
      <w:r>
        <w:t xml:space="preserve">European Commission (2020). *EU Biodiversity Strategy for 2030*. Brussels: Directorate-General for Environment.</w:t>
      </w:r>
    </w:p>
    <w:p>
      <w:pPr>
        <w:pStyle w:val="FirstParagraph"/>
      </w:pPr>
      <w:r>
        <w:rPr>
          <w:iCs/>
          <w:i/>
        </w:rPr>
        <w:t xml:space="preserve">This Thesis Proposal is submitted to Aix-Marseille University’s Doctoral School of Life Sciences, France. All research protocols comply with French ethical standards (CER-AMU protocol #2023-BIO-178) and Marseille’s urban ecological priorities.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Biodiversity Conservation in France Marseille</dc:title>
  <dc:creator/>
  <dc:language>en</dc:language>
  <cp:keywords/>
  <dcterms:created xsi:type="dcterms:W3CDTF">2026-05-31T19:10:09Z</dcterms:created>
  <dcterms:modified xsi:type="dcterms:W3CDTF">2026-05-31T19:10:09Z</dcterms:modified>
</cp:coreProperties>
</file>

<file path=docProps/custom.xml><?xml version="1.0" encoding="utf-8"?>
<Properties xmlns="http://schemas.openxmlformats.org/officeDocument/2006/custom-properties" xmlns:vt="http://schemas.openxmlformats.org/officeDocument/2006/docPropsVTypes"/>
</file>