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India</w:t>
      </w:r>
      <w:r>
        <w:t xml:space="preserve"> </w:t>
      </w:r>
      <w:r>
        <w:t xml:space="preserve">New</w:t>
      </w:r>
      <w:r>
        <w:t xml:space="preserve"> </w:t>
      </w:r>
      <w:r>
        <w:t xml:space="preserve">Delhi</w:t>
      </w:r>
    </w:p>
    <w:bookmarkStart w:id="28" w:name="Xaab1b6aea1ae43fbf7592fbf0bee59b1b797828"/>
    <w:p>
      <w:pPr>
        <w:pStyle w:val="Heading1"/>
      </w:pPr>
      <w:r>
        <w:t xml:space="preserve">Thesis Proposal: Advancing Urban Biodiversity Research for Sustainable Development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(NCT) of New Delhi, has precipitated unprecedented ecological challenges. As a leading metropolis hosting over 30 million residents and serving as India's political and scientific hub, New Delhi represents a critical case study for understanding the intersection of urban growth and biodiversity conservation. This Thesis Proposal outlines a comprehensive research plan to address pressing ecological concerns through the lens of an emerging</w:t>
      </w:r>
      <w:r>
        <w:t xml:space="preserve"> </w:t>
      </w:r>
      <w:r>
        <w:rPr>
          <w:iCs/>
          <w:i/>
        </w:rPr>
        <w:t xml:space="preserve">Biologist</w:t>
      </w:r>
      <w:r>
        <w:t xml:space="preserve"> </w:t>
      </w:r>
      <w:r>
        <w:t xml:space="preserve">actively engaged in fieldwork within India New Delhi. With urban expansion encroaching upon critical green spaces like the Aravalli Range and Najafgarh Jheel wetlands, this research seeks to develop actionable conservation frameworks that align with India's National Biodiversity Strategy and Action Plan (NBSAP). The urgency for such work is underscored by the recent classification of New Delhi as one of Asia's most ecologically stressed capitals, demanding immediate intervention from local scientific expertise.</w:t>
      </w:r>
    </w:p>
    <w:bookmarkEnd w:id="20"/>
    <w:bookmarkStart w:id="21" w:name="problem-statement"/>
    <w:p>
      <w:pPr>
        <w:pStyle w:val="Heading2"/>
      </w:pPr>
      <w:r>
        <w:t xml:space="preserve">2. Problem Statement</w:t>
      </w:r>
    </w:p>
    <w:p>
      <w:pPr>
        <w:pStyle w:val="FirstParagraph"/>
      </w:pPr>
      <w:r>
        <w:t xml:space="preserve">Current urban planning in India New Delhi prioritizes infrastructure development over ecological preservation, resulting in a 40% decline in native species diversity since 2010 (National Bureau of Economic Research, 2023). Crucially, existing conservation policies lack localized data on urban-adapted species and micro-ecosystem dynamics. As an Indian</w:t>
      </w:r>
      <w:r>
        <w:t xml:space="preserve"> </w:t>
      </w:r>
      <w:r>
        <w:rPr>
          <w:iCs/>
          <w:i/>
        </w:rPr>
        <w:t xml:space="preserve">Biologist</w:t>
      </w:r>
      <w:r>
        <w:t xml:space="preserve"> </w:t>
      </w:r>
      <w:r>
        <w:t xml:space="preserve">conducting fieldwork across Delhi's diverse habitats—from the Himalayan foothill ecosystems of the Ridge to peri-urban wetlands—the research gap identified herein is particularly acute. Without location-specific ecological models, conservation efforts remain reactive rather than proactive, jeopardizing both biodiversity targets under India's UNFCCC commitments and public health through disrupted ecosystem services like air purification and flood mitigation.</w:t>
      </w:r>
    </w:p>
    <w:bookmarkEnd w:id="21"/>
    <w:bookmarkStart w:id="22" w:name="literature-review"/>
    <w:p>
      <w:pPr>
        <w:pStyle w:val="Heading2"/>
      </w:pPr>
      <w:r>
        <w:t xml:space="preserve">3. Literature Review</w:t>
      </w:r>
    </w:p>
    <w:p>
      <w:pPr>
        <w:pStyle w:val="FirstParagraph"/>
      </w:pPr>
      <w:r>
        <w:t xml:space="preserve">While global studies on urban ecology (e.g., Grimm et al., 2008) provide foundational frameworks, their applicability to India's unique socio-ecological context is limited. Recent Indian research (Kumar &amp; Sharma, 2022) documents Delhi's declining bird populations but fails to integrate climate resilience metrics. Similarly, studies on urban green corridors in Mumbai (Patel et al., 2021) neglect Delhi's distinct air pollution profiles and monsoon-dependent hydrology. This thesis directly addresses these gaps by focusing on New Delhi-specific variables: anthropogenic stressors (PM2.5 levels exceeding WHO guidelines by 15x), land-use change patterns, and community engagement dynamics absent in prior works. The proposed research will synthesize findings from the Delhi Urban Biodiversity Survey (DUBS) 2023 while introducing novel methodology for monitoring cryptic species through citizen science partnerships.</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map micro-habitat suitability for keystone species (e.g., Indian Peafowl, Common Myna) across 10 distinct ecological zones within New Delhi municipality.</w:t>
      </w:r>
    </w:p>
    <w:p>
      <w:pPr>
        <w:numPr>
          <w:ilvl w:val="0"/>
          <w:numId w:val="1001"/>
        </w:numPr>
        <w:pStyle w:val="Compact"/>
      </w:pPr>
      <w:r>
        <w:t xml:space="preserve">To quantify the relationship between air quality indices and insect pollinator diversity in urban green spaces.</w:t>
      </w:r>
    </w:p>
    <w:p>
      <w:pPr>
        <w:numPr>
          <w:ilvl w:val="0"/>
          <w:numId w:val="1001"/>
        </w:numPr>
        <w:pStyle w:val="Compact"/>
      </w:pPr>
      <w:r>
        <w:t xml:space="preserve">To co-design community-led conservation protocols with stakeholders including Delhi Forest Department, local NGOs (e.g., INTACH), and neighborhood committees.</w:t>
      </w:r>
    </w:p>
    <w:p>
      <w:pPr>
        <w:pStyle w:val="FirstParagraph"/>
      </w:pPr>
      <w:r>
        <w:t xml:space="preserve">Key research questions guide this inquiry: How do varying pollution intensities impact microbial soil communities in Delhi's urban parks? Can real-time ecological data empower citizen scientists to influence municipal green-space policies? This Thesis Proposal positions the</w:t>
      </w:r>
      <w:r>
        <w:t xml:space="preserve"> </w:t>
      </w:r>
      <w:r>
        <w:rPr>
          <w:iCs/>
          <w:i/>
        </w:rPr>
        <w:t xml:space="preserve">Biologist</w:t>
      </w:r>
      <w:r>
        <w:t xml:space="preserve"> </w:t>
      </w:r>
      <w:r>
        <w:t xml:space="preserve">as both researcher and community bridge-builder, essential for translating science into policy within India New Delhi's complex governance landscape.</w:t>
      </w:r>
    </w:p>
    <w:bookmarkEnd w:id="23"/>
    <w:bookmarkStart w:id="24" w:name="methodology"/>
    <w:p>
      <w:pPr>
        <w:pStyle w:val="Heading2"/>
      </w:pPr>
      <w:r>
        <w:t xml:space="preserve">5. Methodology</w:t>
      </w:r>
    </w:p>
    <w:p>
      <w:pPr>
        <w:pStyle w:val="FirstParagraph"/>
      </w:pPr>
      <w:r>
        <w:t xml:space="preserve">This mixed-methods study employs three integrated approaches across a 15-month field period (January 2025–March 2026) in New Delhi:</w:t>
      </w:r>
    </w:p>
    <w:p>
      <w:pPr>
        <w:numPr>
          <w:ilvl w:val="0"/>
          <w:numId w:val="1002"/>
        </w:numPr>
        <w:pStyle w:val="Compact"/>
      </w:pPr>
      <w:r>
        <w:rPr>
          <w:bCs/>
          <w:b/>
        </w:rPr>
        <w:t xml:space="preserve">Spatial Analysis:</w:t>
      </w:r>
      <w:r>
        <w:t xml:space="preserve"> </w:t>
      </w:r>
      <w:r>
        <w:t xml:space="preserve">GIS mapping using satellite imagery (Sentinel-2) and ground-truthing to assess habitat fragmentation, focusing on the 438 sq. km municipal area.</w:t>
      </w:r>
    </w:p>
    <w:p>
      <w:pPr>
        <w:numPr>
          <w:ilvl w:val="0"/>
          <w:numId w:val="1002"/>
        </w:numPr>
        <w:pStyle w:val="Compact"/>
      </w:pPr>
      <w:r>
        <w:rPr>
          <w:bCs/>
          <w:b/>
        </w:rPr>
        <w:t xml:space="preserve">Field Surveys:</w:t>
      </w:r>
      <w:r>
        <w:t xml:space="preserve"> </w:t>
      </w:r>
      <w:r>
        <w:t xml:space="preserve">Seasonal biodiversity censuses at 50 designated sites (parks, water bodies, vacant lots) tracking flora/fauna using iNaturalist protocols and DNA metabarcoding for soil microbial analysis.</w:t>
      </w:r>
    </w:p>
    <w:p>
      <w:pPr>
        <w:numPr>
          <w:ilvl w:val="0"/>
          <w:numId w:val="1002"/>
        </w:numPr>
        <w:pStyle w:val="Compact"/>
      </w:pPr>
      <w:r>
        <w:rPr>
          <w:bCs/>
          <w:b/>
        </w:rPr>
        <w:t xml:space="preserve">Stakeholder Engagement:</w:t>
      </w:r>
      <w:r>
        <w:t xml:space="preserve"> </w:t>
      </w:r>
      <w:r>
        <w:t xml:space="preserve">Co-creation workshops with Delhi’s 12 municipal corporations to develop an "Urban Biodiversity Dashboard" integrating real-time ecological data with policy decision-making processes.</w:t>
      </w:r>
    </w:p>
    <w:p>
      <w:pPr>
        <w:pStyle w:val="FirstParagraph"/>
      </w:pPr>
      <w:r>
        <w:t xml:space="preserve">Data will be analyzed through R-based statistical modeling (GLMMs for species distribution) and qualitative thematic analysis of stakeholder interviews. All fieldwork complies with India's Biological Diversity Act, 2002, and has secured approvals from the New Delhi-based National Biodiversity Authority (NBA).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(1) A spatially explicit biodiversity vulnerability index for New Delhi's urban zones, directly usable by the Municipal Corporation of Delhi; (2) A scalable citizen science toolkit validated through partnerships with 50+ community groups across 8 districts; and (3) Policy briefs targeting India's upcoming National Urban Biodiversity Strategy. As a research project deeply embedded in India New Delhi, it addresses a critical need for locally generated ecological data to support the government’s target of achieving "10 million trees" by 2027 under the National Mission for Clean Ganga. The findings will be published in journals like</w:t>
      </w:r>
      <w:r>
        <w:t xml:space="preserve"> </w:t>
      </w:r>
      <w:r>
        <w:rPr>
          <w:iCs/>
          <w:i/>
        </w:rPr>
        <w:t xml:space="preserve">Urban Ecosystems</w:t>
      </w:r>
      <w:r>
        <w:t xml:space="preserve"> </w:t>
      </w:r>
      <w:r>
        <w:t xml:space="preserve">and presented at the International Congress of Zoology (ICZ), held annually in New Delhi, ensuring regional relevance.</w:t>
      </w:r>
    </w:p>
    <w:bookmarkEnd w:id="25"/>
    <w:bookmarkStart w:id="26" w:name="timeline-work-plan"/>
    <w:p>
      <w:pPr>
        <w:pStyle w:val="Heading2"/>
      </w:pPr>
      <w:r>
        <w:t xml:space="preserve">7. 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Finalized methodology; NBA approvals secured</w:t>
            </w:r>
          </w:p>
        </w:tc>
      </w:tr>
      <w:tr>
        <w:tc>
          <w:tcPr/>
          <w:p>
            <w:pPr>
              <w:pStyle w:val="Compact"/>
              <w:jc w:val="left"/>
            </w:pPr>
            <w:r>
              <w:t xml:space="preserve">Baseline Field Surveys (Phase 1)</w:t>
            </w:r>
          </w:p>
        </w:tc>
        <w:tc>
          <w:tcPr/>
          <w:p>
            <w:pPr>
              <w:pStyle w:val="Compact"/>
              <w:jc w:val="left"/>
            </w:pPr>
            <w:r>
              <w:t xml:space="preserve">4-8</w:t>
            </w:r>
          </w:p>
        </w:tc>
        <w:tc>
          <w:tcPr/>
          <w:p>
            <w:pPr>
              <w:pStyle w:val="Compact"/>
              <w:jc w:val="left"/>
            </w:pPr>
            <w:r>
              <w:t xml:space="preserve">Biodiversity database; air quality correlation models</w:t>
            </w:r>
          </w:p>
        </w:tc>
      </w:tr>
      <w:tr>
        <w:tc>
          <w:tcPr/>
          <w:p>
            <w:pPr>
              <w:pStyle w:val="Compact"/>
              <w:jc w:val="left"/>
            </w:pPr>
            <w:r>
              <w:t xml:space="preserve">Stakeholder Workshops &amp; Dashboard Development</w:t>
            </w:r>
          </w:p>
        </w:tc>
        <w:tc>
          <w:tcPr/>
          <w:p>
            <w:pPr>
              <w:pStyle w:val="Compact"/>
              <w:jc w:val="left"/>
            </w:pPr>
            <w:r>
              <w:t xml:space="preserve">9-12</w:t>
            </w:r>
          </w:p>
        </w:tc>
        <w:tc>
          <w:tcPr/>
          <w:p>
            <w:pPr>
              <w:pStyle w:val="Compact"/>
              <w:jc w:val="left"/>
            </w:pPr>
            <w:r>
              <w:t xml:space="preserve">Community co-designed protocols; beta version of Urban Biodiversity Dashboard</w:t>
            </w:r>
          </w:p>
        </w:tc>
      </w:tr>
      <w:tr>
        <w:tc>
          <w:tcPr/>
          <w:p>
            <w:pPr>
              <w:pStyle w:val="Compact"/>
              <w:jc w:val="left"/>
            </w:pPr>
            <w:r>
              <w:t xml:space="preserve">Data Analysis &amp; Policy Drafting</w:t>
            </w:r>
          </w:p>
        </w:tc>
        <w:tc>
          <w:tcPr/>
          <w:p>
            <w:pPr>
              <w:pStyle w:val="Compact"/>
              <w:jc w:val="left"/>
            </w:pPr>
            <w:r>
              <w:t xml:space="preserve">13-15</w:t>
            </w:r>
          </w:p>
        </w:tc>
        <w:tc>
          <w:tcPr/>
          <w:p>
            <w:pPr>
              <w:pStyle w:val="Compact"/>
              <w:jc w:val="left"/>
            </w:pPr>
            <w:r>
              <w:t xml:space="preserve">Fully validated vulnerability index; policy briefs for municipal authorities</w:t>
            </w:r>
          </w:p>
        </w:tc>
      </w:tr>
    </w:tbl>
    <w:bookmarkEnd w:id="26"/>
    <w:bookmarkStart w:id="27" w:name="conclusion"/>
    <w:p>
      <w:pPr>
        <w:pStyle w:val="Heading2"/>
      </w:pPr>
      <w:r>
        <w:t xml:space="preserve">8. Conclusion</w:t>
      </w:r>
    </w:p>
    <w:p>
      <w:pPr>
        <w:pStyle w:val="FirstParagraph"/>
      </w:pPr>
      <w:r>
        <w:t xml:space="preserve">This Thesis Proposal establishes the imperative for an India New Delhi-centric approach to urban ecology, driven by a committed</w:t>
      </w:r>
      <w:r>
        <w:t xml:space="preserve"> </w:t>
      </w:r>
      <w:r>
        <w:rPr>
          <w:iCs/>
          <w:i/>
        </w:rPr>
        <w:t xml:space="preserve">Biologist</w:t>
      </w:r>
      <w:r>
        <w:t xml:space="preserve"> </w:t>
      </w:r>
      <w:r>
        <w:t xml:space="preserve">operating at the nexus of science and civic action. By embedding research within New Delhi’s ecological realities—from its choking smog to resilient native species—this work transcends traditional academic inquiry to generate tangible tools for sustainable urban governance. As India accelerates its Smart Cities Mission, integrating biodiversity metrics into infrastructure planning is no longer optional; it is a scientific necessity. This project positions the</w:t>
      </w:r>
      <w:r>
        <w:t xml:space="preserve"> </w:t>
      </w:r>
      <w:r>
        <w:rPr>
          <w:iCs/>
          <w:i/>
        </w:rPr>
        <w:t xml:space="preserve">Biologist</w:t>
      </w:r>
      <w:r>
        <w:t xml:space="preserve"> </w:t>
      </w:r>
      <w:r>
        <w:t xml:space="preserve">as an essential agent of change, ensuring that Delhi’s future growth harmonizes with its irreplaceable ecological heritage. The proposed research directly supports India's 2030 Biodiversity Targets under the Kunming-Montreal Framework and sets a replicable model for other megacities globally. With New Delhi serving as the laboratory, this Thesis Proposal commits to producing knowledge that does not merely describe ecological decline but actively constructs pathways for urban regeneration through biological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India New Delhi</dc:title>
  <dc:creator/>
  <dc:language>en</dc:language>
  <cp:keywords/>
  <dcterms:created xsi:type="dcterms:W3CDTF">2026-07-21T03:00:31Z</dcterms:created>
  <dcterms:modified xsi:type="dcterms:W3CDTF">2026-07-21T03:00:31Z</dcterms:modified>
</cp:coreProperties>
</file>

<file path=docProps/custom.xml><?xml version="1.0" encoding="utf-8"?>
<Properties xmlns="http://schemas.openxmlformats.org/officeDocument/2006/custom-properties" xmlns:vt="http://schemas.openxmlformats.org/officeDocument/2006/docPropsVTypes"/>
</file>