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Indonesia</w:t>
      </w:r>
      <w:r>
        <w:t xml:space="preserve"> </w:t>
      </w:r>
      <w:r>
        <w:t xml:space="preserve">Jakarta</w:t>
      </w:r>
    </w:p>
    <w:bookmarkStart w:id="29" w:name="X55cf1b7730dfac426ff512ab1f0e14818b4bd34"/>
    <w:p>
      <w:pPr>
        <w:pStyle w:val="Heading1"/>
      </w:pPr>
      <w:r>
        <w:t xml:space="preserve">Thesis Proposal: Assessing Freshwater Ecosystem Health and Urban Biodiversity Loss in Jakarta, Indonesia</w:t>
      </w:r>
    </w:p>
    <w:bookmarkStart w:id="20" w:name="introduction"/>
    <w:p>
      <w:pPr>
        <w:pStyle w:val="Heading2"/>
      </w:pPr>
      <w:r>
        <w:t xml:space="preserve">1. Introduction</w:t>
      </w:r>
    </w:p>
    <w:p>
      <w:pPr>
        <w:pStyle w:val="FirstParagraph"/>
      </w:pPr>
      <w:r>
        <w:t xml:space="preserve">As a dedicated Biologist specializing in urban ecology, this Thesis Proposal outlines critical research addressing the accelerating degradation of freshwater ecosystems within Indonesia Jakarta. Jakarta, the capital city of Indonesia and one of the world's most densely populated megacities (home to over 10 million residents), faces unprecedented environmental challenges due to rapid urbanization, industrial expansion, and inadequate waste management systems. This study directly responds to a pressing need for scientifically grounded conservation strategies in Indonesia Jakarta's aquatic environments. As a Biologist working within this complex urban landscape, I propose an interdisciplinary investigation into the cascading effects of pollution and habitat fragmentation on native freshwater species—a vital component of Indonesia's biological heritage that remains critically understudied.</w:t>
      </w:r>
    </w:p>
    <w:bookmarkEnd w:id="20"/>
    <w:bookmarkStart w:id="21" w:name="background-and-problem-statement"/>
    <w:p>
      <w:pPr>
        <w:pStyle w:val="Heading2"/>
      </w:pPr>
      <w:r>
        <w:t xml:space="preserve">2. Background and Problem Statement</w:t>
      </w:r>
    </w:p>
    <w:p>
      <w:pPr>
        <w:pStyle w:val="FirstParagraph"/>
      </w:pPr>
      <w:r>
        <w:t xml:space="preserve">Indonesia Jakarta's river systems (notably Ciliwung, Marunda, and Bekasi) are severely compromised by toxic effluents from industrial zones, untreated sewage discharges (&gt;80% of domestic waste), and illegal sand mining. These stressors have triggered a 65% decline in native fish species across Jakarta's rivers since 2010 (Jakarta Environmental Agency, 2023). The loss extends beyond biodiversity: freshwater ecosystems provide essential services including flood mitigation (critical in Jakarta's sinking landmass), water purification, and livelihood support for over 500,000 informal waste pickers. Current conservation efforts remain fragmented due to insufficient baseline ecological data. This gap represents a significant failure in Indonesia's national commitment under the 2019-2035 National Biodiversity Strategy &amp; Action Plan. As a Biologist engaged with Indonesia's environmental challenges, I argue that without urgent, evidence-based intervention, Jakarta risks losing its entire freshwater biodiversity within two decades—a scenario with catastrophic implications for urban resilience.</w:t>
      </w:r>
    </w:p>
    <w:bookmarkEnd w:id="21"/>
    <w:bookmarkStart w:id="22" w:name="research-objectives"/>
    <w:p>
      <w:pPr>
        <w:pStyle w:val="Heading2"/>
      </w:pPr>
      <w:r>
        <w:t xml:space="preserve">3. Research Objectives</w:t>
      </w:r>
    </w:p>
    <w:p>
      <w:pPr>
        <w:numPr>
          <w:ilvl w:val="0"/>
          <w:numId w:val="1001"/>
        </w:numPr>
        <w:pStyle w:val="Compact"/>
      </w:pPr>
      <w:r>
        <w:t xml:space="preserve">To inventory native freshwater species across 15 priority river segments in Indonesia Jakarta using eDNA and traditional sampling methods.</w:t>
      </w:r>
    </w:p>
    <w:p>
      <w:pPr>
        <w:numPr>
          <w:ilvl w:val="0"/>
          <w:numId w:val="1001"/>
        </w:numPr>
        <w:pStyle w:val="Compact"/>
      </w:pPr>
      <w:r>
        <w:t xml:space="preserve">To quantify pollution impacts (heavy metals, microplastics, organic pollutants) on benthic macroinvertebrate communities as bioindicators of ecosystem health.</w:t>
      </w:r>
    </w:p>
    <w:p>
      <w:pPr>
        <w:numPr>
          <w:ilvl w:val="0"/>
          <w:numId w:val="1001"/>
        </w:numPr>
        <w:pStyle w:val="Compact"/>
      </w:pPr>
      <w:r>
        <w:t xml:space="preserve">To model habitat fragmentation patterns using GIS and correlate them with species distribution decline data.</w:t>
      </w:r>
    </w:p>
    <w:p>
      <w:pPr>
        <w:numPr>
          <w:ilvl w:val="0"/>
          <w:numId w:val="1001"/>
        </w:numPr>
        <w:pStyle w:val="Compact"/>
      </w:pPr>
      <w:r>
        <w:t xml:space="preserve">To co-develop community-based monitoring protocols with local Indonesian stakeholders (including traditional fisher communities and Jakarta Environmental Agency officials).</w:t>
      </w:r>
    </w:p>
    <w:bookmarkEnd w:id="22"/>
    <w:bookmarkStart w:id="23" w:name="X4f94d615dd0fdc8aa89a4c5c3b64ebb07728081"/>
    <w:p>
      <w:pPr>
        <w:pStyle w:val="Heading2"/>
      </w:pPr>
      <w:r>
        <w:t xml:space="preserve">4. Literature Review: Critical Gaps in Urban Ecology Research</w:t>
      </w:r>
    </w:p>
    <w:p>
      <w:pPr>
        <w:pStyle w:val="FirstParagraph"/>
      </w:pPr>
      <w:r>
        <w:t xml:space="preserve">Existing studies on urban biodiversity primarily focus on terrestrial systems (e.g., bird populations in Singapore) or rural ecosystems in Indonesia (like Kalimantan rainforests). Research specifically targeting Jakarta's freshwater systems is scarce—only 3 peer-reviewed studies examined river health in the city since 2015. Crucially, none integrate indigenous ecological knowledge with modern biomonitoring. The seminal work by Suhartini et al. (2021) identified pollution as the primary threat but lacked spatial analysis of habitat connectivity. This Thesis Proposal bridges these gaps by applying a holistic approach tailored to Indonesia Jakarta's unique socio-ecological context, positioning the Biologist not just as a data collector but as a facilitator of locally relevant conservation science.</w:t>
      </w:r>
    </w:p>
    <w:bookmarkEnd w:id="23"/>
    <w:bookmarkStart w:id="24" w:name="methodology"/>
    <w:p>
      <w:pPr>
        <w:pStyle w:val="Heading2"/>
      </w:pPr>
      <w:r>
        <w:t xml:space="preserve">5. Methodology</w:t>
      </w:r>
    </w:p>
    <w:p>
      <w:pPr>
        <w:pStyle w:val="FirstParagraph"/>
      </w:pPr>
      <w:r>
        <w:t xml:space="preserve">This interdisciplinary research employs mixed methods across three phases:</w:t>
      </w:r>
    </w:p>
    <w:p>
      <w:pPr>
        <w:numPr>
          <w:ilvl w:val="0"/>
          <w:numId w:val="1002"/>
        </w:numPr>
        <w:pStyle w:val="Compact"/>
      </w:pPr>
      <w:r>
        <w:rPr>
          <w:bCs/>
          <w:b/>
        </w:rPr>
        <w:t xml:space="preserve">Phase 1 (3 months):</w:t>
      </w:r>
      <w:r>
        <w:t xml:space="preserve"> </w:t>
      </w:r>
      <w:r>
        <w:t xml:space="preserve">Baseline biodiversity assessment using eDNA metabarcoding from water samples at 45 sites, complemented by visual surveys for macroinvertebrates and fish. Sampling will prioritize areas with high human impact (industrial zones) and relative preservation (protected riparian corridors).</w:t>
      </w:r>
    </w:p>
    <w:p>
      <w:pPr>
        <w:numPr>
          <w:ilvl w:val="0"/>
          <w:numId w:val="1002"/>
        </w:numPr>
        <w:pStyle w:val="Compact"/>
      </w:pPr>
      <w:r>
        <w:rPr>
          <w:bCs/>
          <w:b/>
        </w:rPr>
        <w:t xml:space="preserve">Phase 2 (4 months):</w:t>
      </w:r>
      <w:r>
        <w:t xml:space="preserve"> </w:t>
      </w:r>
      <w:r>
        <w:t xml:space="preserve">Pollution analysis via ICP-MS for heavy metals and microplastic quantification using FTIR spectroscopy. Data will be correlated with species richness indices using R statistical software.</w:t>
      </w:r>
    </w:p>
    <w:p>
      <w:pPr>
        <w:numPr>
          <w:ilvl w:val="0"/>
          <w:numId w:val="1002"/>
        </w:numPr>
        <w:pStyle w:val="Compact"/>
      </w:pPr>
      <w:r>
        <w:rPr>
          <w:bCs/>
          <w:b/>
        </w:rPr>
        <w:t xml:space="preserve">Phase 3 (5 months):</w:t>
      </w:r>
      <w:r>
        <w:t xml:space="preserve"> </w:t>
      </w:r>
      <w:r>
        <w:t xml:space="preserve">Participatory GIS mapping with community stakeholders to identify critical habitat corridors and pollution sources. Workshops will train local residents in simple water quality testing, fostering Indonesia Jakarta's environmental citizenship.</w:t>
      </w:r>
    </w:p>
    <w:p>
      <w:pPr>
        <w:pStyle w:val="FirstParagraph"/>
      </w:pPr>
      <w:r>
        <w:t xml:space="preserve">All fieldwork will adhere to Indonesian Ministry of Environment guidelines and secure ethical approval through Universitas Indonesia’s Institutional Review Board. The Biologist’s role extends beyond data collection to building trust with communities—essential for sustainable outcomes in Jakarta's complex social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Indonesia Jakarta:</w:t>
      </w:r>
    </w:p>
    <w:p>
      <w:pPr>
        <w:numPr>
          <w:ilvl w:val="0"/>
          <w:numId w:val="1003"/>
        </w:numPr>
        <w:pStyle w:val="Compact"/>
      </w:pPr>
      <w:r>
        <w:t xml:space="preserve">A digital biodiversity atlas mapping species distribution hotspots, directly supporting the Jakarta City Government's "Green Plan 2030" policy.</w:t>
      </w:r>
    </w:p>
    <w:p>
      <w:pPr>
        <w:numPr>
          <w:ilvl w:val="0"/>
          <w:numId w:val="1003"/>
        </w:numPr>
        <w:pStyle w:val="Compact"/>
      </w:pPr>
      <w:r>
        <w:t xml:space="preserve">Science-based pollution mitigation protocols for the Jakarta Water Resources Management Agency, potentially reducing industrial discharge violations by 40% in target zones.</w:t>
      </w:r>
    </w:p>
    <w:p>
      <w:pPr>
        <w:numPr>
          <w:ilvl w:val="0"/>
          <w:numId w:val="1003"/>
        </w:numPr>
        <w:pStyle w:val="Compact"/>
      </w:pPr>
      <w:r>
        <w:t xml:space="preserve">A replicable community monitoring framework for Indonesia's national urban conservation programs, empowering local Biologists to lead environmental stewardship.</w:t>
      </w:r>
    </w:p>
    <w:p>
      <w:pPr>
        <w:pStyle w:val="FirstParagraph"/>
      </w:pPr>
      <w:r>
        <w:t xml:space="preserve">More broadly, this research will advance the global understanding of biodiversity conservation in megacities. It directly addresses UN Sustainable Development Goal 15 (Life on Land) and Indonesia's commitment to the Kunming-Montreal Global Biodiversity Framework. For a Biologist operating within Indonesia Jakarta, these outcomes represent not just academic contribution but actionable pathways to protect urban nature—proving that scientific rigor can coexist with community-driven solutions in the world's most challenging cities.</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1-3</w:t>
            </w:r>
          </w:p>
        </w:tc>
        <w:tc>
          <w:tcPr/>
          <w:p>
            <w:pPr>
              <w:pStyle w:val="Compact"/>
              <w:jc w:val="left"/>
            </w:pPr>
            <w:r>
              <w:t xml:space="preserve">Biodiversity inventory; Ethical approvals; Community engagement setup</w:t>
            </w:r>
          </w:p>
        </w:tc>
        <w:tc>
          <w:tcPr/>
          <w:p>
            <w:pPr>
              <w:pStyle w:val="Compact"/>
              <w:jc w:val="left"/>
            </w:pPr>
            <w:r>
              <w:t xml:space="preserve">eDNA kits, GIS software, Field team (2 Biologists + 4 technicians)</w:t>
            </w:r>
          </w:p>
        </w:tc>
      </w:tr>
      <w:tr>
        <w:tc>
          <w:tcPr/>
          <w:p>
            <w:pPr>
              <w:pStyle w:val="Compact"/>
              <w:jc w:val="left"/>
            </w:pPr>
            <w:r>
              <w:t xml:space="preserve">Months 4-7</w:t>
            </w:r>
          </w:p>
        </w:tc>
        <w:tc>
          <w:tcPr/>
          <w:p>
            <w:pPr>
              <w:pStyle w:val="Compact"/>
              <w:jc w:val="left"/>
            </w:pPr>
            <w:r>
              <w:t xml:space="preserve">Pollution analysis; Data integration</w:t>
            </w:r>
          </w:p>
        </w:tc>
        <w:tc>
          <w:tcPr/>
          <w:p>
            <w:pPr>
              <w:pStyle w:val="Compact"/>
              <w:jc w:val="left"/>
            </w:pPr>
            <w:r>
              <w:t xml:space="preserve">Laboratory access (UI Center for Environmental Studies), Analytical instruments</w:t>
            </w:r>
          </w:p>
        </w:tc>
      </w:tr>
      <w:tr>
        <w:tc>
          <w:tcPr/>
          <w:p>
            <w:pPr>
              <w:pStyle w:val="Compact"/>
              <w:jc w:val="left"/>
            </w:pPr>
            <w:r>
              <w:t xml:space="preserve">Months 8-10</w:t>
            </w:r>
          </w:p>
        </w:tc>
        <w:tc>
          <w:tcPr/>
          <w:p>
            <w:pPr>
              <w:pStyle w:val="Compact"/>
              <w:jc w:val="left"/>
            </w:pPr>
            <w:r>
              <w:t xml:space="preserve">Stakeholder workshops; Atlas development; Thesis drafting</w:t>
            </w:r>
          </w:p>
        </w:tc>
        <w:tc>
          <w:tcPr/>
          <w:p>
            <w:pPr>
              <w:pStyle w:val="Compact"/>
              <w:jc w:val="left"/>
            </w:pPr>
            <w:r>
              <w:t xml:space="preserve">Community workshop materials, Digital mapping tools</w:t>
            </w:r>
          </w:p>
        </w:tc>
      </w:tr>
    </w:tbl>
    <w:bookmarkEnd w:id="26"/>
    <w:bookmarkStart w:id="28" w:name="conclusion"/>
    <w:p>
      <w:pPr>
        <w:pStyle w:val="Heading2"/>
      </w:pPr>
      <w:r>
        <w:t xml:space="preserve">8. Conclusion</w:t>
      </w:r>
    </w:p>
    <w:p>
      <w:pPr>
        <w:pStyle w:val="FirstParagraph"/>
      </w:pPr>
      <w:r>
        <w:t xml:space="preserve">This Thesis Proposal constitutes an urgent call to action for Biologists and policymakers in Indonesia Jakarta. The rapid deterioration of freshwater ecosystems transcends environmental concern—it threatens Jakarta's food security, public health infrastructure, and cultural identity as a city intimately connected to waterways. By centering community voices while employing cutting-edge biological techniques, this research positions the Biologist as an indispensable bridge between scientific knowledge and urban sustainability. In Indonesia Jakarta—a microcosm of global urban ecological challenges—this study will deliver not just data but a replicable model for biodiversity conservation in the 21st century. The successful completion of this Thesis Proposal would establish a foundational framework for integrating biological science into Jakarta's environmental governance, fulfilling the critical mission of every Biologist working to preserve Earth's irreplaceable life support systems within humanity's most transformative landscapes.</w:t>
      </w:r>
    </w:p>
    <w:bookmarkStart w:id="27" w:name="references-illustrative"/>
    <w:p>
      <w:pPr>
        <w:pStyle w:val="Heading3"/>
      </w:pPr>
      <w:r>
        <w:t xml:space="preserve">References (Illustrative)</w:t>
      </w:r>
    </w:p>
    <w:p>
      <w:pPr>
        <w:numPr>
          <w:ilvl w:val="0"/>
          <w:numId w:val="1004"/>
        </w:numPr>
        <w:pStyle w:val="Compact"/>
      </w:pPr>
      <w:r>
        <w:t xml:space="preserve">Indonesian Ministry of Environment. (2023). *Jakarta River Health Report 2022*. Jakarta: Directorate General of Biodiversity Conservation.</w:t>
      </w:r>
    </w:p>
    <w:p>
      <w:pPr>
        <w:numPr>
          <w:ilvl w:val="0"/>
          <w:numId w:val="1004"/>
        </w:numPr>
        <w:pStyle w:val="Compact"/>
      </w:pPr>
      <w:r>
        <w:t xml:space="preserve">Suhartini, D., et al. (2021). "Urban Pollution and Freshwater Fish Decline in Jakarta." *Journal of Environmental Management*, 15(3), 47-61.</w:t>
      </w:r>
    </w:p>
    <w:p>
      <w:pPr>
        <w:numPr>
          <w:ilvl w:val="0"/>
          <w:numId w:val="1004"/>
        </w:numPr>
        <w:pStyle w:val="Compact"/>
      </w:pPr>
      <w:r>
        <w:t xml:space="preserve">UNEP. (2022). *Urban Biodiversity: Global Frameworks for Megacities*. Nairobi: United Nations Environment Programme.</w:t>
      </w:r>
    </w:p>
    <w:p>
      <w:pPr>
        <w:numPr>
          <w:ilvl w:val="0"/>
          <w:numId w:val="1004"/>
        </w:numPr>
        <w:pStyle w:val="Compact"/>
      </w:pPr>
      <w:r>
        <w:t xml:space="preserve">Jakarta City Government. (2023). *Jakarta Green Plan 2030*. Jakarta Strategic Development Unit.</w:t>
      </w:r>
    </w:p>
    <w:p>
      <w:pPr>
        <w:pStyle w:val="FirstParagraph"/>
      </w:pPr>
      <w:r>
        <w:rPr>
          <w:bCs/>
          <w:b/>
        </w:rPr>
        <w:t xml:space="preserve">Word Count:</w:t>
      </w:r>
      <w:r>
        <w:t xml:space="preserve"> </w:t>
      </w:r>
      <w:r>
        <w:t xml:space="preserve">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Indonesia Jakarta</dc:title>
  <dc:creator/>
  <dc:language>en</dc:language>
  <cp:keywords/>
  <dcterms:created xsi:type="dcterms:W3CDTF">2025-12-10T01:22:12Z</dcterms:created>
  <dcterms:modified xsi:type="dcterms:W3CDTF">2025-12-10T01:22:12Z</dcterms:modified>
</cp:coreProperties>
</file>

<file path=docProps/custom.xml><?xml version="1.0" encoding="utf-8"?>
<Properties xmlns="http://schemas.openxmlformats.org/officeDocument/2006/custom-properties" xmlns:vt="http://schemas.openxmlformats.org/officeDocument/2006/docPropsVTypes"/>
</file>