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Assessment</w:t>
      </w:r>
      <w:r>
        <w:t xml:space="preserve"> </w:t>
      </w:r>
      <w:r>
        <w:t xml:space="preserve">in</w:t>
      </w:r>
      <w:r>
        <w:t xml:space="preserve"> </w:t>
      </w:r>
      <w:r>
        <w:t xml:space="preserve">Tehran</w:t>
      </w:r>
      <w:r>
        <w:t xml:space="preserve"> </w:t>
      </w:r>
      <w:r>
        <w:t xml:space="preserve">-</w:t>
      </w:r>
      <w:r>
        <w:t xml:space="preserve"> </w:t>
      </w:r>
      <w:r>
        <w:t xml:space="preserve">A</w:t>
      </w:r>
      <w:r>
        <w:t xml:space="preserve"> </w:t>
      </w:r>
      <w:r>
        <w:t xml:space="preserve">Biologist's</w:t>
      </w:r>
      <w:r>
        <w:t xml:space="preserve"> </w:t>
      </w:r>
      <w:r>
        <w:t xml:space="preserve">Perspective</w:t>
      </w:r>
    </w:p>
    <w:bookmarkStart w:id="29" w:name="X42c2b776b438e74ff38adef6aac5cb17c06655a"/>
    <w:p>
      <w:pPr>
        <w:pStyle w:val="Heading1"/>
      </w:pPr>
      <w:r>
        <w:t xml:space="preserve">Thesis Proposal: Assessing Urban Biodiversity and Environmental Health Impacts on Local Ecosystems in Tehran, Iran</w:t>
      </w:r>
    </w:p>
    <w:bookmarkStart w:id="20" w:name="introduction-and-background"/>
    <w:p>
      <w:pPr>
        <w:pStyle w:val="Heading2"/>
      </w:pPr>
      <w:r>
        <w:t xml:space="preserve">Introduction and Background</w:t>
      </w:r>
    </w:p>
    <w:p>
      <w:pPr>
        <w:pStyle w:val="FirstParagraph"/>
      </w:pPr>
      <w:r>
        <w:t xml:space="preserve">The rapidly expanding metropolis of Tehran, Iran's capital with over 9 million residents, presents a critical case study for environmental biology. As one of the world's most polluted cities with severe air quality challenges (AQI frequently exceeding 300), Tehran represents an urgent ecological laboratory for a dedicated biologist. This Thesis Proposal outlines research to investigate how urbanization and industrial emissions are reshaping native species communities in Tehran's green spaces, parks, and river systems. The significance of this work cannot be overstated: as Iran's scientific capital, Tehran requires evidence-based conservation strategies that directly involve local biologists in data collection and policy development. This research will position a future biologist to contribute meaningfully to Iran's environmental sustainability goals while addressing Tehran's unique ecological crisis.</w:t>
      </w:r>
    </w:p>
    <w:bookmarkEnd w:id="20"/>
    <w:bookmarkStart w:id="21" w:name="problem-statement"/>
    <w:p>
      <w:pPr>
        <w:pStyle w:val="Heading2"/>
      </w:pPr>
      <w:r>
        <w:t xml:space="preserve">Problem Statement</w:t>
      </w:r>
    </w:p>
    <w:p>
      <w:pPr>
        <w:pStyle w:val="FirstParagraph"/>
      </w:pPr>
      <w:r>
        <w:t xml:space="preserve">Tehran's urban expansion has led to the fragmentation of native habitats, particularly threatening endemic species like the Persian leopard (Panthera pardus tulliana) in surrounding Alborz Mountains and critical pollinator populations within city parks. Current environmental monitoring in Iran Tehran lacks comprehensive biodiversity assessments that correlate air pollution metrics with species health indicators. Existing studies focus narrowly on human health impacts of air pollution, ignoring the biological cascade effects on ecosystems—a gap this Thesis Proposal directly addresses. Without systematic data from a trained biologist operating within Tehran's ecological context, conservation efforts remain fragmented and ineffective against accelerating urban degradation.</w:t>
      </w:r>
    </w:p>
    <w:bookmarkEnd w:id="21"/>
    <w:bookmarkStart w:id="22" w:name="research-objectives"/>
    <w:p>
      <w:pPr>
        <w:pStyle w:val="Heading2"/>
      </w:pPr>
      <w:r>
        <w:t xml:space="preserve">Research Objectives</w:t>
      </w:r>
    </w:p>
    <w:p>
      <w:pPr>
        <w:numPr>
          <w:ilvl w:val="0"/>
          <w:numId w:val="1001"/>
        </w:numPr>
        <w:pStyle w:val="Compact"/>
      </w:pPr>
      <w:r>
        <w:t xml:space="preserve">To map and quantify biodiversity changes across 15 key green zones in Tehran (including Elahiyeh Park, Shemiran Gardens, and the Taleghani River basin) from 2018-2023.</w:t>
      </w:r>
    </w:p>
    <w:p>
      <w:pPr>
        <w:numPr>
          <w:ilvl w:val="0"/>
          <w:numId w:val="1001"/>
        </w:numPr>
        <w:pStyle w:val="Compact"/>
      </w:pPr>
      <w:r>
        <w:t xml:space="preserve">To establish correlations between PM2.5/NO₂ levels (monitored via Tehran municipality sensors) and physiological stress markers in indicator species (e.g., honeybee colonies, local bird populations).</w:t>
      </w:r>
    </w:p>
    <w:p>
      <w:pPr>
        <w:numPr>
          <w:ilvl w:val="0"/>
          <w:numId w:val="1001"/>
        </w:numPr>
        <w:pStyle w:val="Compact"/>
      </w:pPr>
      <w:r>
        <w:t xml:space="preserve">To develop a predictive model identifying "biodiversity hotspots" vulnerable to urban encroachment in Iran's capital.</w:t>
      </w:r>
    </w:p>
    <w:p>
      <w:pPr>
        <w:numPr>
          <w:ilvl w:val="0"/>
          <w:numId w:val="1001"/>
        </w:numPr>
        <w:pStyle w:val="Compact"/>
      </w:pPr>
      <w:r>
        <w:t xml:space="preserve">To create a field guide for Tehran-based biologists on rapid assessment techniques for air pollution impacts on native flora/fauna.</w:t>
      </w:r>
    </w:p>
    <w:bookmarkEnd w:id="22"/>
    <w:bookmarkStart w:id="23" w:name="Xfa05cae18667047f71e9d8833d9cb6df9f658af"/>
    <w:p>
      <w:pPr>
        <w:pStyle w:val="Heading2"/>
      </w:pPr>
      <w:r>
        <w:t xml:space="preserve">Literature Review (Contextualizing Tehran-Specific Research)</w:t>
      </w:r>
    </w:p>
    <w:p>
      <w:pPr>
        <w:pStyle w:val="FirstParagraph"/>
      </w:pPr>
      <w:r>
        <w:t xml:space="preserve">While global studies (e.g., Zhang et al., 2021) confirm urban pollution reduces insect diversity by 35-60%, Tehran-specific data remains scarce. Previous Iranian research by the Department of Environmental Science at University of Tehran (2019) documented air quality deterioration but omitted biological response metrics. A critical gap persists between Iran's environmental monitoring infrastructure and on-ground ecological assessment—exactly where a skilled biologist in Tehran can bridge this divide. This Thesis Proposal builds upon Dr. Nasiri's 2022 work on Tehran's urban birds but extends it into physiological ecology using contemporary biomarker techniques unavailable in current Iran Tehran research frameworks.</w:t>
      </w:r>
    </w:p>
    <w:bookmarkEnd w:id="23"/>
    <w:bookmarkStart w:id="24" w:name="methodology"/>
    <w:p>
      <w:pPr>
        <w:pStyle w:val="Heading2"/>
      </w:pPr>
      <w:r>
        <w:t xml:space="preserve">Methodology</w:t>
      </w:r>
    </w:p>
    <w:p>
      <w:pPr>
        <w:pStyle w:val="FirstParagraph"/>
      </w:pPr>
      <w:r>
        <w:t xml:space="preserve">This interdisciplinary study employs mixed-methods fieldwork designed for Iran Tehran's unique constraints:</w:t>
      </w:r>
    </w:p>
    <w:p>
      <w:pPr>
        <w:numPr>
          <w:ilvl w:val="0"/>
          <w:numId w:val="1002"/>
        </w:numPr>
        <w:pStyle w:val="Compact"/>
      </w:pPr>
      <w:r>
        <w:rPr>
          <w:bCs/>
          <w:b/>
        </w:rPr>
        <w:t xml:space="preserve">Field Sampling (Months 1-8):</w:t>
      </w:r>
      <w:r>
        <w:t xml:space="preserve"> </w:t>
      </w:r>
      <w:r>
        <w:t xml:space="preserve">Monthly biodiversity surveys across 15 sites using standardized protocols (modified from IUCN guidelines) targeting birds, insects, and native plants. All data collected directly by the biologist in Tehran.</w:t>
      </w:r>
    </w:p>
    <w:p>
      <w:pPr>
        <w:numPr>
          <w:ilvl w:val="0"/>
          <w:numId w:val="1002"/>
        </w:numPr>
        <w:pStyle w:val="Compact"/>
      </w:pPr>
      <w:r>
        <w:rPr>
          <w:bCs/>
          <w:b/>
        </w:rPr>
        <w:t xml:space="preserve">Pollution Correlation:</w:t>
      </w:r>
      <w:r>
        <w:t xml:space="preserve"> </w:t>
      </w:r>
      <w:r>
        <w:t xml:space="preserve">Concurrent air quality monitoring via low-cost sensors deployed at each site (in collaboration with Tehran Environmental Protection Agency), matched with historical data from Iran's National Environmental Monitoring Network.</w:t>
      </w:r>
    </w:p>
    <w:p>
      <w:pPr>
        <w:numPr>
          <w:ilvl w:val="0"/>
          <w:numId w:val="1002"/>
        </w:numPr>
        <w:pStyle w:val="Compact"/>
      </w:pPr>
      <w:r>
        <w:rPr>
          <w:bCs/>
          <w:b/>
        </w:rPr>
        <w:t xml:space="preserve">Physiological Analysis:</w:t>
      </w:r>
      <w:r>
        <w:t xml:space="preserve"> </w:t>
      </w:r>
      <w:r>
        <w:t xml:space="preserve">Non-invasive sampling of honeybee hemolymph and bird feather corticosterone levels to measure stress responses, processed in Tehran University's Ecology Lab.</w:t>
      </w:r>
    </w:p>
    <w:p>
      <w:pPr>
        <w:numPr>
          <w:ilvl w:val="0"/>
          <w:numId w:val="1002"/>
        </w:numPr>
        <w:pStyle w:val="Compact"/>
      </w:pPr>
      <w:r>
        <w:rPr>
          <w:bCs/>
          <w:b/>
        </w:rPr>
        <w:t xml:space="preserve">GIS Modeling:</w:t>
      </w:r>
      <w:r>
        <w:t xml:space="preserve"> </w:t>
      </w:r>
      <w:r>
        <w:t xml:space="preserve">Spatial analysis using QGIS to overlay biodiversity maps with pollution hotspots, creating risk assessment tools for Tehran's urban planners.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Iran Tehran. First, it will generate the first comprehensive baseline dataset of Tehran's urban biodiversity under pollution stress—filling a critical void in Iranian environmental science. Second, the developed "Tehran Biodiversity Risk Index" will provide actionable metrics for city officials to prioritize conservation funding. Third, by training local technicians in field ecology methods, this work builds Iran's internal capacity for long-term monitoring—a vital step toward reducing reliance on foreign environmental consultants.</w:t>
      </w:r>
    </w:p>
    <w:p>
      <w:pPr>
        <w:pStyle w:val="BodyText"/>
      </w:pPr>
      <w:r>
        <w:t xml:space="preserve">The broader significance extends beyond Tehran. As a biologist working in Iran, I will produce findings directly applicable to other megacities across the Middle East facing similar air quality challenges. This research aligns with Iran's National Environmental Vision 2030 and positions Tehran as a leader in urban ecology within the Islamic Republic. Crucially, this Thesis Proposal ensures that every analytical step remains grounded in Tehran's ecological realities—not imported foreign frameworks—making it uniquely relevant for Iranian conservation policy.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Protocol Finalization</w:t>
            </w:r>
          </w:p>
        </w:tc>
        <w:tc>
          <w:tcPr/>
          <w:p>
            <w:pPr>
              <w:pStyle w:val="Compact"/>
              <w:jc w:val="left"/>
            </w:pPr>
            <w:r>
              <w:t xml:space="preserve">1-2</w:t>
            </w:r>
          </w:p>
        </w:tc>
        <w:tc>
          <w:tcPr/>
          <w:p>
            <w:pPr>
              <w:pStyle w:val="Compact"/>
              <w:jc w:val="left"/>
            </w:pPr>
            <w:r>
              <w:t xml:space="preserve">Tehran-specific methodology approved by Iran's Ministry of Science Research Committee</w:t>
            </w:r>
          </w:p>
        </w:tc>
      </w:tr>
      <w:tr>
        <w:tc>
          <w:tcPr/>
          <w:p>
            <w:pPr>
              <w:pStyle w:val="Compact"/>
              <w:jc w:val="left"/>
            </w:pPr>
            <w:r>
              <w:t xml:space="preserve">Field Deployment &amp; Initial Data Collection</w:t>
            </w:r>
          </w:p>
        </w:tc>
        <w:tc>
          <w:tcPr/>
          <w:p>
            <w:pPr>
              <w:pStyle w:val="Compact"/>
              <w:jc w:val="left"/>
            </w:pPr>
            <w:r>
              <w:t xml:space="preserve">3-8</w:t>
            </w:r>
          </w:p>
        </w:tc>
        <w:tc>
          <w:tcPr/>
          <w:p>
            <w:pPr>
              <w:pStyle w:val="Compact"/>
              <w:jc w:val="left"/>
            </w:pPr>
            <w:r>
              <w:t xml:space="preserve">Baseline biodiversity maps of Tehran green zones</w:t>
            </w:r>
          </w:p>
        </w:tc>
      </w:tr>
      <w:tr>
        <w:tc>
          <w:tcPr/>
          <w:p>
            <w:pPr>
              <w:pStyle w:val="Compact"/>
              <w:jc w:val="left"/>
            </w:pPr>
            <w:r>
              <w:t xml:space="preserve">Pollution-Biodiversity Correlation Analysis</w:t>
            </w:r>
          </w:p>
        </w:tc>
        <w:tc>
          <w:tcPr/>
          <w:p>
            <w:pPr>
              <w:pStyle w:val="Compact"/>
              <w:jc w:val="left"/>
            </w:pPr>
            <w:r>
              <w:t xml:space="preserve">9-12</w:t>
            </w:r>
          </w:p>
        </w:tc>
        <w:tc>
          <w:tcPr/>
          <w:p>
            <w:pPr>
              <w:pStyle w:val="Compact"/>
              <w:jc w:val="left"/>
            </w:pPr>
            <w:r>
              <w:t xml:space="preserve">Tehran Biodiversity Risk Index prototype (in collaboration with Tehran University)</w:t>
            </w:r>
          </w:p>
        </w:tc>
      </w:tr>
      <w:tr>
        <w:tc>
          <w:tcPr/>
          <w:p>
            <w:pPr>
              <w:pStyle w:val="Compact"/>
              <w:jc w:val="left"/>
            </w:pPr>
            <w:r>
              <w:t xml:space="preserve">Model Validation &amp; Policy Recommendations</w:t>
            </w:r>
          </w:p>
        </w:tc>
        <w:tc>
          <w:tcPr/>
          <w:p>
            <w:pPr>
              <w:pStyle w:val="Compact"/>
              <w:jc w:val="left"/>
            </w:pPr>
            <w:r>
              <w:t xml:space="preserve">13-16</w:t>
            </w:r>
          </w:p>
        </w:tc>
        <w:tc>
          <w:tcPr/>
          <w:p>
            <w:pPr>
              <w:pStyle w:val="Compact"/>
              <w:jc w:val="left"/>
            </w:pPr>
            <w:r>
              <w:t xml:space="preserve">Final Thesis Proposal report + Tehran Environmental Agency briefing</w:t>
            </w:r>
          </w:p>
        </w:tc>
      </w:tr>
    </w:tbl>
    <w:bookmarkEnd w:id="26"/>
    <w:bookmarkStart w:id="27" w:name="X25ea78cf867e590085d82fb1e5be1b8b6e0ffae"/>
    <w:p>
      <w:pPr>
        <w:pStyle w:val="Heading2"/>
      </w:pPr>
      <w:r>
        <w:t xml:space="preserve">Conclusion: The Critical Role of the Tehran Biologist</w:t>
      </w:r>
    </w:p>
    <w:p>
      <w:pPr>
        <w:pStyle w:val="FirstParagraph"/>
      </w:pPr>
      <w:r>
        <w:t xml:space="preserve">This Thesis Proposal represents not merely an academic exercise but a strategic intervention for Iran's environmental future. In a nation where urbanization and climate change intersect most intensely in Tehran, the need for locally trained biologists who understand both ecological science and Iranian context has never been greater. By focusing on Tehran's unique challenges—air pollution, water scarcity, and rapid habitat loss—we will create research that is immediately applicable to Iran's environmental management needs. The resulting framework will enable future biologists operating within Iran Tehran to implement data-driven conservation where it matters most: in the heart of a city striving to balance growth with ecological resilience. This work fulfills the mandate for Iranian scientific autonomy while addressing an urgent local crisis, proving that a biologist's expertise is indispensable to Tehran's sustainable evolution.</w:t>
      </w:r>
    </w:p>
    <w:bookmarkEnd w:id="27"/>
    <w:bookmarkStart w:id="28" w:name="references"/>
    <w:p>
      <w:pPr>
        <w:pStyle w:val="Heading2"/>
      </w:pPr>
      <w:r>
        <w:t xml:space="preserve">References</w:t>
      </w:r>
    </w:p>
    <w:p>
      <w:pPr>
        <w:pStyle w:val="FirstParagraph"/>
      </w:pPr>
      <w:r>
        <w:t xml:space="preserve">Ahmadi, S. et al. (2021). Urban Ecology of Tehran: A Review. Journal of Environmental Science and Technology in Iran.</w:t>
      </w:r>
      <w:r>
        <w:br/>
      </w:r>
      <w:r>
        <w:t xml:space="preserve">Ministry of Energy, Iran. (2023). Tehran Air Quality Management Plan.</w:t>
      </w:r>
      <w:r>
        <w:br/>
      </w:r>
      <w:r>
        <w:t xml:space="preserve">UN-Habitat (2022). Urban Biodiversity Guidelines for Middle Eastern Cities.</w:t>
      </w:r>
      <w:r>
        <w:br/>
      </w:r>
      <w:r>
        <w:t xml:space="preserve">Nasiri, M. (2021). Bird Communities in Tehran Metropolitan Park System. Iranian Journal of Ecology.</w:t>
      </w:r>
    </w:p>
    <w:p>
      <w:pPr>
        <w:pStyle w:val="BodyText"/>
      </w:pPr>
      <w:r>
        <w:rPr>
          <w:iCs/>
          <w:i/>
        </w:rPr>
        <w:t xml:space="preserve">This Thesis Proposal was developed by a prospective biologist committed to advancing environmental science within Iran Tehran context. All research protocols comply with Iran's National Biosafety Guidelines and require approval from the University of Tehran Ethical Review Committee.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Assessment in Tehran - A Biologist's Perspective</dc:title>
  <dc:creator/>
  <dc:language>en</dc:language>
  <cp:keywords/>
  <dcterms:created xsi:type="dcterms:W3CDTF">2026-04-28T07:27:23Z</dcterms:created>
  <dcterms:modified xsi:type="dcterms:W3CDTF">2026-04-28T07:27:23Z</dcterms:modified>
</cp:coreProperties>
</file>

<file path=docProps/custom.xml><?xml version="1.0" encoding="utf-8"?>
<Properties xmlns="http://schemas.openxmlformats.org/officeDocument/2006/custom-properties" xmlns:vt="http://schemas.openxmlformats.org/officeDocument/2006/docPropsVTypes"/>
</file>