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Urban</w:t>
      </w:r>
      <w:r>
        <w:t xml:space="preserve"> </w:t>
      </w:r>
      <w:r>
        <w:t xml:space="preserve">Biodiversity</w:t>
      </w:r>
      <w:r>
        <w:t xml:space="preserve"> </w:t>
      </w:r>
      <w:r>
        <w:t xml:space="preserve">Conservation</w:t>
      </w:r>
      <w:r>
        <w:t xml:space="preserve"> </w:t>
      </w:r>
      <w:r>
        <w:t xml:space="preserve">in</w:t>
      </w:r>
      <w:r>
        <w:t xml:space="preserve"> </w:t>
      </w:r>
      <w:r>
        <w:t xml:space="preserve">Israel</w:t>
      </w:r>
      <w:r>
        <w:t xml:space="preserve"> </w:t>
      </w:r>
      <w:r>
        <w:t xml:space="preserve">Tel</w:t>
      </w:r>
      <w:r>
        <w:t xml:space="preserve"> </w:t>
      </w:r>
      <w:r>
        <w:t xml:space="preserve">Aviv</w:t>
      </w:r>
    </w:p>
    <w:bookmarkStart w:id="28" w:name="Xe47fb6b50d224b20ced949572e5b4c1f5246e25"/>
    <w:p>
      <w:pPr>
        <w:pStyle w:val="Heading1"/>
      </w:pPr>
      <w:r>
        <w:t xml:space="preserve">Thesis Proposal: Urban Biodiversity Conservation Strategies for Native Species in the Tel Aviv Metropolitan Ecosystem</w:t>
      </w:r>
    </w:p>
    <w:p>
      <w:pPr>
        <w:pStyle w:val="FirstParagraph"/>
      </w:pPr>
      <w:r>
        <w:rPr>
          <w:bCs/>
          <w:b/>
        </w:rPr>
        <w:t xml:space="preserve">Submitted by:</w:t>
      </w:r>
      <w:r>
        <w:t xml:space="preserve"> </w:t>
      </w:r>
      <w:r>
        <w:t xml:space="preserve">[Your Name], aspiring Biologist</w:t>
      </w:r>
      <w:r>
        <w:br/>
      </w:r>
      <w:r>
        <w:rPr>
          <w:bCs/>
          <w:b/>
        </w:rPr>
        <w:t xml:space="preserve">Supervisor:</w:t>
      </w:r>
      <w:r>
        <w:t xml:space="preserve"> </w:t>
      </w:r>
      <w:r>
        <w:t xml:space="preserve">Dr. [Supervisor's Name], Department of Ecology, Tel Aviv University</w:t>
      </w:r>
      <w:r>
        <w:br/>
      </w:r>
      <w:r>
        <w:rPr>
          <w:bCs/>
          <w:b/>
        </w:rPr>
        <w:t xml:space="preserve">Date:</w:t>
      </w:r>
      <w:r>
        <w:t xml:space="preserve"> </w:t>
      </w:r>
      <w:r>
        <w:t xml:space="preserve">October 26, 2023</w:t>
      </w:r>
    </w:p>
    <w:bookmarkStart w:id="20" w:name="introduction-and-background"/>
    <w:p>
      <w:pPr>
        <w:pStyle w:val="Heading2"/>
      </w:pPr>
      <w:r>
        <w:t xml:space="preserve">1. Introduction and Background</w:t>
      </w:r>
    </w:p>
    <w:p>
      <w:pPr>
        <w:pStyle w:val="FirstParagraph"/>
      </w:pPr>
      <w:r>
        <w:t xml:space="preserve">The rapid urbanization of Israel Tel Aviv has created unprecedented challenges for native biodiversity conservation. As the largest metropolitan area in Israel with over 4.5 million residents, Tel Aviv exemplifies the global tension between urban expansion and ecological preservation. This Thesis Proposal outlines a comprehensive research program addressing critical gaps in understanding how to protect indigenous species within this dynamic urban ecosystem. The project is driven by urgent environmental concerns: the decline of native bird populations like the Hoopoe (Upupa epops) due to habitat fragmentation, the invasive spread of Acacia longifolia in coastal dunes, and pollution impacts on Mediterranean marine life near Tel Aviv's beaches. As a future Biologist committed to applied conservation, this research directly responds to Israel's national biodiversity strategy (2021-2030), which prioritizes urban green infrastructure development. The unique ecological context of Israel Tel Aviv—where Mediterranean climate, coastal geography, and intense urbanization converge—provides an ideal laboratory for developing transferable conservation frameworks.</w:t>
      </w:r>
    </w:p>
    <w:bookmarkEnd w:id="20"/>
    <w:bookmarkStart w:id="21" w:name="problem-statement"/>
    <w:p>
      <w:pPr>
        <w:pStyle w:val="Heading2"/>
      </w:pPr>
      <w:r>
        <w:t xml:space="preserve">2. Problem Statement</w:t>
      </w:r>
    </w:p>
    <w:p>
      <w:pPr>
        <w:pStyle w:val="FirstParagraph"/>
      </w:pPr>
      <w:r>
        <w:t xml:space="preserve">Current conservation efforts in Israel Tel Aviv suffer from three critical limitations: (1) Lack of city-specific ecological data on microhabitat usage by native species, (2) Overreliance on rural conservation models unsuitable for dense urban environments, and (3) Minimal integration of community-based monitoring into policy. For instance, while Tel Aviv Municipality has established 27 nature reserves within the metropolitan area, none employ real-time ecological monitoring systems developed by local Biologists. This gap threatens Israel's commitment to Aichi Target 11 and the UN Sustainable Development Goals. Our Thesis Proposal addresses this by proposing an urban-centric conservation model calibrated specifically for the Tel Aviv ecosystem, where native species survival increasingly depends on human-modified landscapes rather than protected wilderness.</w:t>
      </w:r>
    </w:p>
    <w:bookmarkEnd w:id="21"/>
    <w:bookmarkStart w:id="22" w:name="research-objectives"/>
    <w:p>
      <w:pPr>
        <w:pStyle w:val="Heading2"/>
      </w:pPr>
      <w:r>
        <w:t xml:space="preserve">3. Research Objectives</w:t>
      </w:r>
    </w:p>
    <w:p>
      <w:pPr>
        <w:pStyle w:val="FirstParagraph"/>
      </w:pPr>
      <w:r>
        <w:t xml:space="preserve">This research will achieve four interconnected objectives:</w:t>
      </w:r>
    </w:p>
    <w:p>
      <w:pPr>
        <w:numPr>
          <w:ilvl w:val="0"/>
          <w:numId w:val="1001"/>
        </w:numPr>
        <w:pStyle w:val="Compact"/>
      </w:pPr>
      <w:r>
        <w:rPr>
          <w:bCs/>
          <w:b/>
        </w:rPr>
        <w:t xml:space="preserve">Quantify Urban Biodiversity Hotspots:</w:t>
      </w:r>
      <w:r>
        <w:t xml:space="preserve"> </w:t>
      </w:r>
      <w:r>
        <w:t xml:space="preserve">Identify and map microhabitats supporting at-risk species (e.g., Mediterranean tortoises, migratory birds) using GIS and drone-based ecological surveys across 15 priority zones in Israel Tel Aviv.</w:t>
      </w:r>
    </w:p>
    <w:p>
      <w:pPr>
        <w:numPr>
          <w:ilvl w:val="0"/>
          <w:numId w:val="1001"/>
        </w:numPr>
        <w:pStyle w:val="Compact"/>
      </w:pPr>
      <w:r>
        <w:rPr>
          <w:bCs/>
          <w:b/>
        </w:rPr>
        <w:t xml:space="preserve">Evaluate Anthropogenic Stressors:</w:t>
      </w:r>
      <w:r>
        <w:t xml:space="preserve"> </w:t>
      </w:r>
      <w:r>
        <w:t xml:space="preserve">Measure impacts of light pollution, noise, plastic waste, and urban heat islands on native species behavior and reproduction through field experiments at three coastal sites (e.g., Sde Dov Beach, Ramat HaSharon).</w:t>
      </w:r>
    </w:p>
    <w:p>
      <w:pPr>
        <w:numPr>
          <w:ilvl w:val="0"/>
          <w:numId w:val="1001"/>
        </w:numPr>
        <w:pStyle w:val="Compact"/>
      </w:pPr>
      <w:r>
        <w:rPr>
          <w:bCs/>
          <w:b/>
        </w:rPr>
        <w:t xml:space="preserve">Develop Community-Driven Monitoring Tools:</w:t>
      </w:r>
      <w:r>
        <w:t xml:space="preserve"> </w:t>
      </w:r>
      <w:r>
        <w:t xml:space="preserve">Co-create a mobile app with Tel Aviv residents for citizen science data collection (e.g., bird sightings, invasive plant reports), tested in collaboration with the Tel Aviv-Yafo Environmental Protection Authority.</w:t>
      </w:r>
    </w:p>
    <w:p>
      <w:pPr>
        <w:numPr>
          <w:ilvl w:val="0"/>
          <w:numId w:val="1001"/>
        </w:numPr>
        <w:pStyle w:val="Compact"/>
      </w:pPr>
      <w:r>
        <w:rPr>
          <w:bCs/>
          <w:b/>
        </w:rPr>
        <w:t xml:space="preserve">Design Policy-Ready Conservation Protocols:</w:t>
      </w:r>
      <w:r>
        <w:t xml:space="preserve"> </w:t>
      </w:r>
      <w:r>
        <w:t xml:space="preserve">Generate evidence-based urban planning guidelines for incorporating native species corridors into new infrastructure projects (e.g., Tel Aviv Light Rail expansions).</w:t>
      </w:r>
    </w:p>
    <w:bookmarkEnd w:id="22"/>
    <w:bookmarkStart w:id="23" w:name="methodology"/>
    <w:p>
      <w:pPr>
        <w:pStyle w:val="Heading2"/>
      </w:pPr>
      <w:r>
        <w:t xml:space="preserve">4. Methodology</w:t>
      </w:r>
    </w:p>
    <w:p>
      <w:pPr>
        <w:pStyle w:val="FirstParagraph"/>
      </w:pPr>
      <w:r>
        <w:t xml:space="preserve">The mixed-methods approach integrates cutting-edge technology with community engagement, all executed within Israel Tel Aviv's unique urban-rural gradient:</w:t>
      </w:r>
    </w:p>
    <w:p>
      <w:pPr>
        <w:numPr>
          <w:ilvl w:val="0"/>
          <w:numId w:val="1002"/>
        </w:numPr>
        <w:pStyle w:val="Compact"/>
      </w:pPr>
      <w:r>
        <w:rPr>
          <w:bCs/>
          <w:b/>
        </w:rPr>
        <w:t xml:space="preserve">Phase 1 (Months 1-6):</w:t>
      </w:r>
      <w:r>
        <w:t xml:space="preserve"> </w:t>
      </w:r>
      <w:r>
        <w:t xml:space="preserve">Baseline ecological surveys using AI-powered camera traps and acoustic monitors across Tel Aviv’s green corridors. Partnering with the Israeli Nature and Parks Authority to access protected areas like Yarkon Park.</w:t>
      </w:r>
    </w:p>
    <w:p>
      <w:pPr>
        <w:numPr>
          <w:ilvl w:val="0"/>
          <w:numId w:val="1002"/>
        </w:numPr>
        <w:pStyle w:val="Compact"/>
      </w:pPr>
      <w:r>
        <w:rPr>
          <w:bCs/>
          <w:b/>
        </w:rPr>
        <w:t xml:space="preserve">Phase 2 (Months 7-12):</w:t>
      </w:r>
      <w:r>
        <w:t xml:space="preserve"> </w:t>
      </w:r>
      <w:r>
        <w:t xml:space="preserve">Controlled experiments on species response to urban stressors. For example, testing how artificial lighting disrupts nesting cycles of the endangered White Stork in Ramat Gan city gardens.</w:t>
      </w:r>
    </w:p>
    <w:p>
      <w:pPr>
        <w:numPr>
          <w:ilvl w:val="0"/>
          <w:numId w:val="1002"/>
        </w:numPr>
        <w:pStyle w:val="Compact"/>
      </w:pPr>
      <w:r>
        <w:rPr>
          <w:bCs/>
          <w:b/>
        </w:rPr>
        <w:t xml:space="preserve">Phase 3 (Months 13-18):</w:t>
      </w:r>
      <w:r>
        <w:t xml:space="preserve"> </w:t>
      </w:r>
      <w:r>
        <w:t xml:space="preserve">Co-designing the "Tel Aviv Biome" citizen science app with local schools and environmental NGOs (e.g., Hagar, Tel Aviv Nature Club). Pilot testing across five neighborhoods.</w:t>
      </w:r>
    </w:p>
    <w:p>
      <w:pPr>
        <w:numPr>
          <w:ilvl w:val="0"/>
          <w:numId w:val="1002"/>
        </w:numPr>
        <w:pStyle w:val="Compact"/>
      </w:pPr>
      <w:r>
        <w:rPr>
          <w:bCs/>
          <w:b/>
        </w:rPr>
        <w:t xml:space="preserve">Phase 4 (Months 19-24):</w:t>
      </w:r>
      <w:r>
        <w:t xml:space="preserve"> </w:t>
      </w:r>
      <w:r>
        <w:t xml:space="preserve">Policy synthesis: Present findings to municipal planners at the Tel Aviv City Hall Urban Planning Department, with a focus on integrating recommendations into the city's upcoming Green Plan 2030.</w:t>
      </w:r>
    </w:p>
    <w:bookmarkEnd w:id="23"/>
    <w:bookmarkStart w:id="24" w:name="expected-outcomes-and-significance"/>
    <w:p>
      <w:pPr>
        <w:pStyle w:val="Heading2"/>
      </w:pPr>
      <w:r>
        <w:t xml:space="preserve">5. Expected Outcomes and Significance</w:t>
      </w:r>
    </w:p>
    <w:p>
      <w:pPr>
        <w:pStyle w:val="FirstParagraph"/>
      </w:pPr>
      <w:r>
        <w:t xml:space="preserve">This Thesis Proposal will yield three transformative outputs: (1) A publicly accessible digital atlas of urban biodiversity hotspots in Israel Tel Aviv, (2) The first community-led monitoring toolkit for Israeli cities, and (3) Formal policy briefs adopted by Tel Aviv’s municipal environmental office. Crucially, the research directly advances Israel’s national goal of making Tel Aviv a "Smart City" for nature conservation. By training future Biologists in place-based ecological problem-solving—rather than relying solely on theoretical models—the project addresses a critical gap in Israel's environmental education system. The findings will also contribute to global urban ecology literature, offering scalable strategies for cities facing similar Mediterranean climate challenges (e.g., Barcelona, Athens).</w:t>
      </w:r>
    </w:p>
    <w:bookmarkEnd w:id="24"/>
    <w:bookmarkStart w:id="25" w:name="timeline-and-resources"/>
    <w:p>
      <w:pPr>
        <w:pStyle w:val="Heading2"/>
      </w:pPr>
      <w:r>
        <w:t xml:space="preserve">6. Timeline and Resources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Resources Required</w:t>
            </w:r>
          </w:p>
        </w:tc>
      </w:tr>
      <w:tr>
        <w:tc>
          <w:tcPr/>
          <w:p>
            <w:pPr>
              <w:pStyle w:val="Compact"/>
              <w:jc w:val="left"/>
            </w:pPr>
            <w:r>
              <w:t xml:space="preserve">Baseline Surveys &amp; Literature Review</w:t>
            </w:r>
          </w:p>
        </w:tc>
        <w:tc>
          <w:tcPr/>
          <w:p>
            <w:pPr>
              <w:pStyle w:val="Compact"/>
              <w:jc w:val="left"/>
            </w:pPr>
            <w:r>
              <w:t xml:space="preserve">6 months (M1-M6)</w:t>
            </w:r>
          </w:p>
        </w:tc>
        <w:tc>
          <w:tcPr/>
          <w:p>
            <w:pPr>
              <w:pStyle w:val="Compact"/>
              <w:jc w:val="left"/>
            </w:pPr>
            <w:r>
              <w:t xml:space="preserve">Tel Aviv University ecology lab access, drone permits from Civil Aviation Authority, Israeli Nature and Parks Authority collaboration.</w:t>
            </w:r>
          </w:p>
        </w:tc>
      </w:tr>
      <w:tr>
        <w:tc>
          <w:tcPr/>
          <w:p>
            <w:pPr>
              <w:pStyle w:val="Compact"/>
              <w:jc w:val="left"/>
            </w:pPr>
            <w:r>
              <w:t xml:space="preserve">Field Experiments &amp; Data Collection</w:t>
            </w:r>
          </w:p>
        </w:tc>
        <w:tc>
          <w:tcPr/>
          <w:p>
            <w:pPr>
              <w:pStyle w:val="Compact"/>
              <w:jc w:val="left"/>
            </w:pPr>
            <w:r>
              <w:t xml:space="preserve">6 months (M7-M12)</w:t>
            </w:r>
          </w:p>
        </w:tc>
        <w:tc>
          <w:tcPr/>
          <w:p>
            <w:pPr>
              <w:pStyle w:val="Compact"/>
              <w:jc w:val="left"/>
            </w:pPr>
            <w:r>
              <w:t xml:space="preserve">Sensor equipment (acoustic monitors), field assistant stipends, municipal waste management department coordination for pollution data.</w:t>
            </w:r>
          </w:p>
        </w:tc>
      </w:tr>
      <w:tr>
        <w:tc>
          <w:tcPr/>
          <w:p>
            <w:pPr>
              <w:pStyle w:val="Compact"/>
              <w:jc w:val="left"/>
            </w:pPr>
            <w:r>
              <w:t xml:space="preserve">Citizen Science App Development</w:t>
            </w:r>
          </w:p>
        </w:tc>
        <w:tc>
          <w:tcPr/>
          <w:p>
            <w:pPr>
              <w:pStyle w:val="Compact"/>
              <w:jc w:val="left"/>
            </w:pPr>
            <w:r>
              <w:t xml:space="preserve">6 months (M13-M18)</w:t>
            </w:r>
          </w:p>
        </w:tc>
        <w:tc>
          <w:tcPr/>
          <w:p>
            <w:pPr>
              <w:pStyle w:val="Compact"/>
              <w:jc w:val="left"/>
            </w:pPr>
            <w:r>
              <w:t xml:space="preserve">Software developer partnership with Tel Aviv Tech Incubator, community engagement workshops at local schools.</w:t>
            </w:r>
          </w:p>
        </w:tc>
      </w:tr>
      <w:tr>
        <w:tc>
          <w:tcPr/>
          <w:p>
            <w:pPr>
              <w:pStyle w:val="Compact"/>
              <w:jc w:val="left"/>
            </w:pPr>
            <w:r>
              <w:t xml:space="preserve">Policy Integration &amp; Thesis Writing</w:t>
            </w:r>
          </w:p>
        </w:tc>
        <w:tc>
          <w:tcPr/>
          <w:p>
            <w:pPr>
              <w:pStyle w:val="Compact"/>
              <w:jc w:val="left"/>
            </w:pPr>
            <w:r>
              <w:t xml:space="preserve">6 months (M19-M24)</w:t>
            </w:r>
          </w:p>
        </w:tc>
        <w:tc>
          <w:tcPr/>
          <w:p>
            <w:pPr>
              <w:pStyle w:val="Compact"/>
              <w:jc w:val="left"/>
            </w:pPr>
            <w:r>
              <w:t xml:space="preserve">Municipal policy brief templates, academic editing support from Tel Aviv University’s Faculty of Life Sciences.</w:t>
            </w:r>
          </w:p>
        </w:tc>
      </w:tr>
    </w:tbl>
    <w:bookmarkEnd w:id="25"/>
    <w:bookmarkStart w:id="26" w:name="X71fe5fee12298b512656ed572c2b5553b95d4c9"/>
    <w:p>
      <w:pPr>
        <w:pStyle w:val="Heading2"/>
      </w:pPr>
      <w:r>
        <w:t xml:space="preserve">7. Conclusion: Why This Thesis Matters in Israel Tel Aviv</w:t>
      </w:r>
    </w:p>
    <w:p>
      <w:pPr>
        <w:pStyle w:val="FirstParagraph"/>
      </w:pPr>
      <w:r>
        <w:t xml:space="preserve">As a Biologist committed to serving the ecological needs of Israel Tel Aviv, this research transcends academic inquiry—it is an urgent intervention. With 85% of Israel's population concentrated in cities and Tel Aviv expanding at 300 hectares/year, our work provides the only scalable framework for harmonizing human development with native biodiversity conservation in a Mediterranean megacity. The proposed Thesis Proposal directly supports Israel’s national environmental priorities while training a new generation of Biologists equipped to solve urban ecological crises. By centering Tel Aviv's unique context—its coastal geography, cultural diversity, and innovative urban fabric—we create a replicable model for cities worldwide facing similar pressures. This project doesn't just seek to document biodiversity; it aims to actively reshape how Israel Tel Aviv coexists with its natural heritage through science-informed policy and community partnership. The success of this Thesis Proposal would position Tel Aviv as a global leader in urban ecology, demonstrating that a thriving city can also be a sanctuary for nature.</w:t>
      </w:r>
    </w:p>
    <w:bookmarkEnd w:id="26"/>
    <w:bookmarkStart w:id="27" w:name="references"/>
    <w:p>
      <w:pPr>
        <w:pStyle w:val="Heading2"/>
      </w:pPr>
      <w:r>
        <w:t xml:space="preserve">8. References</w:t>
      </w:r>
    </w:p>
    <w:p>
      <w:pPr>
        <w:pStyle w:val="FirstParagraph"/>
      </w:pPr>
      <w:r>
        <w:t xml:space="preserve">Israeli Ministry of Environmental Protection (2021). National Biodiversity Strategy and Action Plan 2030. Jerusalem.</w:t>
      </w:r>
      <w:r>
        <w:br/>
      </w:r>
      <w:r>
        <w:t xml:space="preserve">Rosenzweig, M.L. (2019). *The Urban Naturalist: Lessons from Israel's Cities*. Springer Ecology Series.</w:t>
      </w:r>
      <w:r>
        <w:br/>
      </w:r>
      <w:r>
        <w:t xml:space="preserve">Tel Aviv-Yafo Municipality (2023).</w:t>
      </w:r>
      <w:r>
        <w:t xml:space="preserve"> </w:t>
      </w:r>
      <w:r>
        <w:rPr>
          <w:iCs/>
          <w:i/>
        </w:rPr>
        <w:t xml:space="preserve">Tel Aviv Green Plan 2030</w:t>
      </w:r>
      <w:r>
        <w:t xml:space="preserve"> </w:t>
      </w:r>
      <w:r>
        <w:t xml:space="preserve">Framework Document. City Hall Archives.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Urban Biodiversity Conservation in Israel Tel Aviv</dc:title>
  <dc:creator/>
  <dc:language>en</dc:language>
  <cp:keywords/>
  <dcterms:created xsi:type="dcterms:W3CDTF">2026-07-22T17:57:38Z</dcterms:created>
  <dcterms:modified xsi:type="dcterms:W3CDTF">2026-07-22T17:57:38Z</dcterms:modified>
</cp:coreProperties>
</file>

<file path=docProps/custom.xml><?xml version="1.0" encoding="utf-8"?>
<Properties xmlns="http://schemas.openxmlformats.org/officeDocument/2006/custom-properties" xmlns:vt="http://schemas.openxmlformats.org/officeDocument/2006/docPropsVTypes"/>
</file>