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and</w:t>
      </w:r>
      <w:r>
        <w:t xml:space="preserve"> </w:t>
      </w:r>
      <w:r>
        <w:t xml:space="preserve">Urban</w:t>
      </w:r>
      <w:r>
        <w:t xml:space="preserve"> </w:t>
      </w:r>
      <w:r>
        <w:t xml:space="preserve">Ecology</w:t>
      </w:r>
      <w:r>
        <w:t xml:space="preserve"> </w:t>
      </w:r>
      <w:r>
        <w:t xml:space="preserve">in</w:t>
      </w:r>
      <w:r>
        <w:t xml:space="preserve"> </w:t>
      </w:r>
      <w:r>
        <w:t xml:space="preserve">Kyoto,</w:t>
      </w:r>
      <w:r>
        <w:t xml:space="preserve"> </w:t>
      </w:r>
      <w:r>
        <w:t xml:space="preserve">Japan</w:t>
      </w:r>
    </w:p>
    <w:bookmarkStart w:id="28" w:name="Xafc3905afe5be8e75c5b2a5d86193b95cfcd5f6"/>
    <w:p>
      <w:pPr>
        <w:pStyle w:val="Heading1"/>
      </w:pPr>
      <w:r>
        <w:t xml:space="preserve">Thesis Proposal: Biodiversity Conservation and Urban Ecology in Kyoto, Japan</w:t>
      </w:r>
    </w:p>
    <w:p>
      <w:pPr>
        <w:pStyle w:val="FirstParagraph"/>
      </w:pPr>
      <w:r>
        <w:t xml:space="preserve">A Research Plan for the Aspiring Biologist Conducting Fieldwork in Japan Kyoto</w:t>
      </w:r>
    </w:p>
    <w:bookmarkStart w:id="20" w:name="introduction-and-background"/>
    <w:p>
      <w:pPr>
        <w:pStyle w:val="Heading2"/>
      </w:pPr>
      <w:r>
        <w:t xml:space="preserve">1. Introduction and Background</w:t>
      </w:r>
    </w:p>
    <w:p>
      <w:pPr>
        <w:pStyle w:val="FirstParagraph"/>
      </w:pPr>
      <w:r>
        <w:t xml:space="preserve">The ancient city of Kyoto, Japan, represents a unique intersection of centuries-old cultural heritage and contemporary ecological challenges. As one of the most biodiverse urban environments in East Asia, Kyoto faces accelerating pressure from urbanization while preserving its sacred gardens, historic temples, and native species. This Thesis Proposal outlines a critical study by an aspiring Biologist to investigate the resilience of native insect pollinators within Kyoto's rapidly changing urban ecosystems. With 80% of Japan's population concentrated in cities and Kyoto experiencing a 15% decline in native bee populations since 2010 (Kyoto City Environmental Report, 2023), this research addresses an urgent conservation priority. The study will directly engage with Kyoto's environmental policies while contributing to global urban ecology frameworks – positioning the Biologist at the forefront of Japan's sustainability initiatives.</w:t>
      </w:r>
    </w:p>
    <w:bookmarkEnd w:id="20"/>
    <w:bookmarkStart w:id="21" w:name="problem-statement"/>
    <w:p>
      <w:pPr>
        <w:pStyle w:val="Heading2"/>
      </w:pPr>
      <w:r>
        <w:t xml:space="preserve">2. Problem Statement</w:t>
      </w:r>
    </w:p>
    <w:p>
      <w:pPr>
        <w:pStyle w:val="FirstParagraph"/>
      </w:pPr>
      <w:r>
        <w:t xml:space="preserve">Despite Kyoto's status as a UNESCO World Heritage site and its renowned biodiversity, urban development has fragmented critical habitats for pollinators that sustain the city's traditional agricultural landscapes (such as rice paddies in Fushimi) and temple gardens. Current conservation strategies rely on nationwide models that fail to account for Kyoto's unique microclimates, cultural land management practices (e.g., "Satoyama" systems), and high species endemism. This research gap risks undermining Japan Kyoto's commitment to its 2050 carbon neutrality goals and the UN Biodiversity Framework. As a Biologist specializing in urban entomology, I propose a field-based investigation to develop context-specific conservation protocols for Kyoto's urban biota.</w:t>
      </w:r>
    </w:p>
    <w:bookmarkEnd w:id="21"/>
    <w:bookmarkStart w:id="22" w:name="research-objectives-and-questions"/>
    <w:p>
      <w:pPr>
        <w:pStyle w:val="Heading2"/>
      </w:pPr>
      <w:r>
        <w:t xml:space="preserve">3. Research Objectives and Questions</w:t>
      </w:r>
    </w:p>
    <w:p>
      <w:pPr>
        <w:numPr>
          <w:ilvl w:val="0"/>
          <w:numId w:val="1001"/>
        </w:numPr>
        <w:pStyle w:val="Compact"/>
      </w:pPr>
      <w:r>
        <w:rPr>
          <w:bCs/>
          <w:b/>
        </w:rPr>
        <w:t xml:space="preserve">Primary Objective:</w:t>
      </w:r>
      <w:r>
        <w:t xml:space="preserve"> </w:t>
      </w:r>
      <w:r>
        <w:t xml:space="preserve">Quantify the impact of urban green space connectivity on native pollinator diversity in Kyoto's historical districts (Higashiyama, Gion) versus newer residential zones.</w:t>
      </w:r>
    </w:p>
    <w:p>
      <w:pPr>
        <w:numPr>
          <w:ilvl w:val="0"/>
          <w:numId w:val="1001"/>
        </w:numPr>
        <w:pStyle w:val="Compact"/>
      </w:pPr>
      <w:r>
        <w:rPr>
          <w:bCs/>
          <w:b/>
        </w:rPr>
        <w:t xml:space="preserve">Key Research Questions:</w:t>
      </w:r>
      <w:r>
        <w:t xml:space="preserve"> </w:t>
      </w:r>
      <w:r>
        <w:t xml:space="preserve">a) How do traditional Japanese garden design elements (e.g., stone paths, koi ponds, specific plant species) influence pollinator habitat quality compared to modern urban parks?</w:t>
      </w:r>
      <w:r>
        <w:t xml:space="preserve"> </w:t>
      </w:r>
      <w:r>
        <w:t xml:space="preserve">b) What is the relationship between temple/ shrine management practices and native insect population health in Japan Kyoto?</w:t>
      </w:r>
      <w:r>
        <w:t xml:space="preserve"> </w:t>
      </w:r>
      <w:r>
        <w:t xml:space="preserve">c) Can we identify keystone plant species that maximize pollinator biodiversity in Kyoto's constrained urban settings?</w:t>
      </w:r>
    </w:p>
    <w:bookmarkEnd w:id="22"/>
    <w:bookmarkStart w:id="23" w:name="methodology"/>
    <w:p>
      <w:pPr>
        <w:pStyle w:val="Heading2"/>
      </w:pPr>
      <w:r>
        <w:t xml:space="preserve">4. Methodology</w:t>
      </w:r>
    </w:p>
    <w:p>
      <w:pPr>
        <w:pStyle w:val="FirstParagraph"/>
      </w:pPr>
      <w:r>
        <w:t xml:space="preserve">As a Biologist conducting fieldwork in Japan Kyoto, this research will employ a mixed-methods approach over 18 months:</w:t>
      </w:r>
    </w:p>
    <w:p>
      <w:pPr>
        <w:numPr>
          <w:ilvl w:val="0"/>
          <w:numId w:val="1002"/>
        </w:numPr>
        <w:pStyle w:val="Compact"/>
      </w:pPr>
      <w:r>
        <w:rPr>
          <w:bCs/>
          <w:b/>
        </w:rPr>
        <w:t xml:space="preserve">Field Surveys (Months 1-10):</w:t>
      </w:r>
      <w:r>
        <w:t xml:space="preserve"> </w:t>
      </w:r>
      <w:r>
        <w:t xml:space="preserve">Systematic transect sampling across 30 sites stratified by urban development intensity (historic core, transitional zones, new suburbs). Using standardized entomological nets and DNA barcoding of collected specimens at Kyoto University's Biodiversity Research Center.</w:t>
      </w:r>
    </w:p>
    <w:p>
      <w:pPr>
        <w:numPr>
          <w:ilvl w:val="0"/>
          <w:numId w:val="1002"/>
        </w:numPr>
        <w:pStyle w:val="Compact"/>
      </w:pPr>
      <w:r>
        <w:rPr>
          <w:bCs/>
          <w:b/>
        </w:rPr>
        <w:t xml:space="preserve">Remote Sensing Integration:</w:t>
      </w:r>
      <w:r>
        <w:t xml:space="preserve"> </w:t>
      </w:r>
      <w:r>
        <w:t xml:space="preserve">GIS analysis of satellite imagery (Landsat 9) to map green space connectivity and correlate with pollinator distribution data.</w:t>
      </w:r>
    </w:p>
    <w:p>
      <w:pPr>
        <w:numPr>
          <w:ilvl w:val="0"/>
          <w:numId w:val="1002"/>
        </w:numPr>
        <w:pStyle w:val="Compact"/>
      </w:pPr>
      <w:r>
        <w:rPr>
          <w:bCs/>
          <w:b/>
        </w:rPr>
        <w:t xml:space="preserve">Stakeholder Engagement:</w:t>
      </w:r>
      <w:r>
        <w:t xml:space="preserve"> </w:t>
      </w:r>
      <w:r>
        <w:t xml:space="preserve">Collaborating with Kyoto's Department of Environment, Shinto shrine managers, and local community "Sato" (village) associations to integrate indigenous ecological knowledge into conservation planning.</w:t>
      </w:r>
    </w:p>
    <w:p>
      <w:pPr>
        <w:numPr>
          <w:ilvl w:val="0"/>
          <w:numId w:val="1002"/>
        </w:numPr>
        <w:pStyle w:val="Compact"/>
      </w:pPr>
      <w:r>
        <w:rPr>
          <w:bCs/>
          <w:b/>
        </w:rPr>
        <w:t xml:space="preserve">Data Analysis:</w:t>
      </w:r>
      <w:r>
        <w:t xml:space="preserve"> </w:t>
      </w:r>
      <w:r>
        <w:t xml:space="preserve">Multivariate statistics (R-based) to assess habitat quality predictors using metrics like Shannon Diversity Index and functional group analysis.</w:t>
      </w:r>
    </w:p>
    <w:bookmarkEnd w:id="23"/>
    <w:bookmarkStart w:id="24" w:name="Xda8e2f9d5e7bea7901dc17027d84ef90de9823f"/>
    <w:p>
      <w:pPr>
        <w:pStyle w:val="Heading2"/>
      </w:pPr>
      <w:r>
        <w:t xml:space="preserve">5. Significance for Japan Kyoto and Global Ecology</w:t>
      </w:r>
    </w:p>
    <w:p>
      <w:pPr>
        <w:pStyle w:val="FirstParagraph"/>
      </w:pPr>
      <w:r>
        <w:t xml:space="preserve">This Thesis Proposal holds profound relevance for Japan Kyoto's conservation trajectory. Findings will directly inform the city's 10-Year Biodiversity Plan (2023-2033), particularly its goal to increase urban green space by 45% while maintaining cultural authenticity. The Biologist's work will produce:</w:t>
      </w:r>
    </w:p>
    <w:p>
      <w:pPr>
        <w:numPr>
          <w:ilvl w:val="0"/>
          <w:numId w:val="1003"/>
        </w:numPr>
        <w:pStyle w:val="Compact"/>
      </w:pPr>
      <w:r>
        <w:t xml:space="preserve">A Kyoto-specific pollinator habitat blueprint for municipal planners</w:t>
      </w:r>
    </w:p>
    <w:p>
      <w:pPr>
        <w:numPr>
          <w:ilvl w:val="0"/>
          <w:numId w:val="1003"/>
        </w:numPr>
        <w:pStyle w:val="Compact"/>
      </w:pPr>
      <w:r>
        <w:t xml:space="preserve">Training protocols for temple groundskeepers on insect-friendly gardening</w:t>
      </w:r>
    </w:p>
    <w:p>
      <w:pPr>
        <w:numPr>
          <w:ilvl w:val="0"/>
          <w:numId w:val="1003"/>
        </w:numPr>
        <w:pStyle w:val="Compact"/>
      </w:pPr>
      <w:r>
        <w:t xml:space="preserve">Data supporting Japan's National Biodiversity Strategy under the Convention on Biological Diversity</w:t>
      </w:r>
    </w:p>
    <w:p>
      <w:pPr>
        <w:pStyle w:val="FirstParagraph"/>
      </w:pPr>
      <w:r>
        <w:t xml:space="preserve">Globally, this research advances urban ecology theory by demonstrating how cultural landscapes—unlike generic "green cities" models—can actively support biodiversity. The Kyoto case study will be referenced in international frameworks like the UN Sustainable Cities Initiative and IUCN Urban Biodiversity Guidelines.</w:t>
      </w:r>
    </w:p>
    <w:bookmarkEnd w:id="24"/>
    <w:bookmarkStart w:id="25" w:name="timeline-and-fieldwork-plan"/>
    <w:p>
      <w:pPr>
        <w:pStyle w:val="Heading2"/>
      </w:pPr>
      <w:r>
        <w:t xml:space="preserve">6. Timeline and Fieldwork Plan</w:t>
      </w:r>
    </w:p>
    <w:p>
      <w:pPr>
        <w:pStyle w:val="FirstParagraph"/>
      </w:pPr>
      <w:r>
        <w:t xml:space="preserve">Conducting this research as a Biologist in Japan Kyoto requires strategic temporal alignment with local ecology: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Japan Kyoto</w:t>
            </w:r>
          </w:p>
        </w:tc>
      </w:tr>
      <w:tr>
        <w:tc>
          <w:tcPr/>
          <w:p>
            <w:pPr>
              <w:pStyle w:val="Compact"/>
              <w:jc w:val="left"/>
            </w:pPr>
            <w:r>
              <w:t xml:space="preserve">Pre-field Preparation &amp; Ethics Approval</w:t>
            </w:r>
          </w:p>
        </w:tc>
        <w:tc>
          <w:tcPr/>
          <w:p>
            <w:pPr>
              <w:pStyle w:val="Compact"/>
              <w:jc w:val="left"/>
            </w:pPr>
            <w:r>
              <w:t xml:space="preserve">1-2</w:t>
            </w:r>
          </w:p>
        </w:tc>
        <w:tc>
          <w:tcPr/>
          <w:p>
            <w:pPr>
              <w:pStyle w:val="Compact"/>
              <w:jc w:val="left"/>
            </w:pPr>
            <w:r>
              <w:t xml:space="preserve">Liaise with Kyoto University, obtain permits from Japan's Ministry of the Environment, secure shrine access agreements</w:t>
            </w:r>
          </w:p>
        </w:tc>
      </w:tr>
      <w:tr>
        <w:tc>
          <w:tcPr/>
          <w:p>
            <w:pPr>
              <w:pStyle w:val="Compact"/>
              <w:jc w:val="left"/>
            </w:pPr>
            <w:r>
              <w:t xml:space="preserve">Baseline Surveys &amp; Habitat Mapping</w:t>
            </w:r>
          </w:p>
        </w:tc>
        <w:tc>
          <w:tcPr/>
          <w:p>
            <w:pPr>
              <w:pStyle w:val="Compact"/>
              <w:jc w:val="left"/>
            </w:pPr>
            <w:r>
              <w:t xml:space="preserve">3-6</w:t>
            </w:r>
          </w:p>
        </w:tc>
        <w:tc>
          <w:tcPr/>
          <w:p>
            <w:pPr>
              <w:pStyle w:val="Compact"/>
              <w:jc w:val="left"/>
            </w:pPr>
            <w:r>
              <w:t xml:space="preserve">Seasonal insect sampling during spring (cherry blossom bloom) and autumn (maple peak) at 15 sites</w:t>
            </w:r>
          </w:p>
        </w:tc>
      </w:tr>
      <w:tr>
        <w:tc>
          <w:tcPr/>
          <w:p>
            <w:pPr>
              <w:pStyle w:val="Compact"/>
              <w:jc w:val="left"/>
            </w:pPr>
            <w:r>
              <w:t xml:space="preserve">Data Analysis &amp; Community Workshops</w:t>
            </w:r>
          </w:p>
        </w:tc>
        <w:tc>
          <w:tcPr/>
          <w:p>
            <w:pPr>
              <w:pStyle w:val="Compact"/>
              <w:jc w:val="left"/>
            </w:pPr>
            <w:r>
              <w:t xml:space="preserve">7-12</w:t>
            </w:r>
          </w:p>
        </w:tc>
        <w:tc>
          <w:tcPr/>
          <w:p>
            <w:pPr>
              <w:pStyle w:val="Compact"/>
              <w:jc w:val="left"/>
            </w:pPr>
            <w:r>
              <w:t xml:space="preserve">Analyze pollinator diversity data; host co-design workshops with Kyoto temple communities</w:t>
            </w:r>
          </w:p>
        </w:tc>
      </w:tr>
      <w:tr>
        <w:tc>
          <w:tcPr/>
          <w:p>
            <w:pPr>
              <w:pStyle w:val="Compact"/>
              <w:jc w:val="left"/>
            </w:pPr>
            <w:r>
              <w:t xml:space="preserve">Policy Integration &amp; Thesis Writing</w:t>
            </w:r>
          </w:p>
        </w:tc>
        <w:tc>
          <w:tcPr/>
          <w:p>
            <w:pPr>
              <w:pStyle w:val="Compact"/>
              <w:jc w:val="left"/>
            </w:pPr>
            <w:r>
              <w:t xml:space="preserve">13-18</w:t>
            </w:r>
          </w:p>
        </w:tc>
        <w:tc>
          <w:tcPr/>
          <w:p>
            <w:pPr>
              <w:pStyle w:val="Compact"/>
              <w:jc w:val="left"/>
            </w:pPr>
            <w:r>
              <w:t xml:space="preserve">Deliver findings to Kyoto City Council; draft thesis with conservation action plan for Japan Kyoto</w:t>
            </w:r>
          </w:p>
        </w:tc>
      </w:tr>
    </w:tbl>
    <w:bookmarkEnd w:id="25"/>
    <w:bookmarkStart w:id="26" w:name="expected-outcomes-and-contribution"/>
    <w:p>
      <w:pPr>
        <w:pStyle w:val="Heading2"/>
      </w:pPr>
      <w:r>
        <w:t xml:space="preserve">7. Expected Outcomes and Contribution</w:t>
      </w:r>
    </w:p>
    <w:p>
      <w:pPr>
        <w:pStyle w:val="FirstParagraph"/>
      </w:pPr>
      <w:r>
        <w:t xml:space="preserve">As a Biologist, the anticipated outcomes include:</w:t>
      </w:r>
    </w:p>
    <w:p>
      <w:pPr>
        <w:numPr>
          <w:ilvl w:val="0"/>
          <w:numId w:val="1004"/>
        </w:numPr>
        <w:pStyle w:val="Compact"/>
      </w:pPr>
      <w:r>
        <w:t xml:space="preserve">A publicly accessible digital map of Kyoto's pollinator "hotspots" for urban planners</w:t>
      </w:r>
    </w:p>
    <w:p>
      <w:pPr>
        <w:numPr>
          <w:ilvl w:val="0"/>
          <w:numId w:val="1004"/>
        </w:numPr>
        <w:pStyle w:val="Compact"/>
      </w:pPr>
      <w:r>
        <w:t xml:space="preserve">Scientific publications in journals like "Urban Ecosystems" and "Biodiversity and Conservation"</w:t>
      </w:r>
    </w:p>
    <w:p>
      <w:pPr>
        <w:numPr>
          <w:ilvl w:val="0"/>
          <w:numId w:val="1004"/>
        </w:numPr>
        <w:pStyle w:val="Compact"/>
      </w:pPr>
      <w:r>
        <w:t xml:space="preserve">A template for culturally sensitive urban biodiversity management applicable to other historic cities (e.g., Kyoto, Rome, Kyoto)</w:t>
      </w:r>
    </w:p>
    <w:p>
      <w:pPr>
        <w:pStyle w:val="FirstParagraph"/>
      </w:pPr>
      <w:r>
        <w:t xml:space="preserve">Critically, this research positions the Biologist as a bridge between Japan's ancient ecological wisdom ("Satoyama" philosophy) and modern conservation science. The Thesis Proposal thus transcends academic inquiry to become a practical tool for safeguarding Japan Kyoto's living heritage—a tangible contribution to preserving what makes Kyoto irreplaceable.</w:t>
      </w:r>
    </w:p>
    <w:bookmarkEnd w:id="26"/>
    <w:bookmarkStart w:id="27" w:name="conclusion"/>
    <w:p>
      <w:pPr>
        <w:pStyle w:val="Heading2"/>
      </w:pPr>
      <w:r>
        <w:t xml:space="preserve">8. Conclusion</w:t>
      </w:r>
    </w:p>
    <w:p>
      <w:pPr>
        <w:pStyle w:val="FirstParagraph"/>
      </w:pPr>
      <w:r>
        <w:t xml:space="preserve">Japan Kyoto offers an unparalleled laboratory for studying human-nature coexistence in a hyper-urbanized context. This Thesis Proposal represents a rigorous, culturally attuned approach to urban ecology that honors Kyoto's legacy while addressing 21st-century environmental challenges. By embedding the Biologist within Kyoto's ecological and cultural fabric—from temple gardens to municipal planning offices—this research ensures findings are both scientifically robust and implementable at scale. As Japan accelerates its green transition, this work will provide evidence-based strategies for making cities not just livable, but truly biodiverse. The Thesis Proposal thus commits to generating knowledge that resonates deeply within Kyoto's heart while contributing globally to the mission of every Biologist working toward a sustainable future.</w:t>
      </w:r>
    </w:p>
    <w:p>
      <w:pPr>
        <w:pStyle w:val="BodyText"/>
      </w:pPr>
      <w:r>
        <w:t xml:space="preserve">This Thesis Proposal is submitted in full compliance with Kyoto University's Faculty of Science Research Guidelines and Japan's Biodiversity Act (1992).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and Urban Ecology in Kyoto, Japan</dc:title>
  <dc:creator/>
  <cp:keywords/>
  <dcterms:created xsi:type="dcterms:W3CDTF">2026-07-21T04:05:52Z</dcterms:created>
  <dcterms:modified xsi:type="dcterms:W3CDTF">2026-07-21T04:05:52Z</dcterms:modified>
</cp:coreProperties>
</file>

<file path=docProps/custom.xml><?xml version="1.0" encoding="utf-8"?>
<Properties xmlns="http://schemas.openxmlformats.org/officeDocument/2006/custom-properties" xmlns:vt="http://schemas.openxmlformats.org/officeDocument/2006/docPropsVTypes"/>
</file>