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through</w:t>
      </w:r>
      <w:r>
        <w:t xml:space="preserve"> </w:t>
      </w:r>
      <w:r>
        <w:t xml:space="preserve">Ecological</w:t>
      </w:r>
      <w:r>
        <w:t xml:space="preserve"> </w:t>
      </w:r>
      <w:r>
        <w:t xml:space="preserve">Monitoring</w:t>
      </w:r>
      <w:r>
        <w:t xml:space="preserve"> </w:t>
      </w:r>
      <w:r>
        <w:t xml:space="preserve">in</w:t>
      </w:r>
      <w:r>
        <w:t xml:space="preserve"> </w:t>
      </w:r>
      <w:r>
        <w:t xml:space="preserve">Japan</w:t>
      </w:r>
      <w:r>
        <w:t xml:space="preserve"> </w:t>
      </w:r>
      <w:r>
        <w:t xml:space="preserve">Osaka</w:t>
      </w:r>
    </w:p>
    <w:bookmarkStart w:id="29" w:name="X516cb0c55146f40f307c37f97f7282f9af8b7c0"/>
    <w:p>
      <w:pPr>
        <w:pStyle w:val="Heading1"/>
      </w:pPr>
      <w:r>
        <w:t xml:space="preserve">Thesis Proposal for Environmental Biology Research in Japan Osaka</w:t>
      </w:r>
    </w:p>
    <w:bookmarkStart w:id="20" w:name="research-title"/>
    <w:p>
      <w:pPr>
        <w:pStyle w:val="Heading2"/>
      </w:pPr>
      <w:r>
        <w:t xml:space="preserve">Research Title:</w:t>
      </w:r>
    </w:p>
    <w:p>
      <w:pPr>
        <w:pStyle w:val="FirstParagraph"/>
      </w:pPr>
      <w:r>
        <w:t xml:space="preserve">"Assessing Urban Biodiversity Resilience through Citizen Science Monitoring in Osaka Metropolitan Parks: A Biologist's Approach to Sustainable City Ecosystems"</w:t>
      </w:r>
    </w:p>
    <w:bookmarkEnd w:id="20"/>
    <w:bookmarkStart w:id="21" w:name="introduction-context"/>
    <w:p>
      <w:pPr>
        <w:pStyle w:val="Heading2"/>
      </w:pPr>
      <w:r>
        <w:t xml:space="preserve">1. Introduction &amp; Context</w:t>
      </w:r>
    </w:p>
    <w:p>
      <w:pPr>
        <w:pStyle w:val="FirstParagraph"/>
      </w:pPr>
      <w:r>
        <w:t xml:space="preserve">Osaka, Japan's third-largest city with over 2.7 million residents, represents a critical case study for urban ecological research. As one of Asia's most densely populated metropolises, Osaka faces accelerating biodiversity loss due to rapid urbanization, yet retains unique natural assets including the Dotonbori waterways, Osaka Castle Park (a historic green oasis), and coastal ecosystems along the Osaka Bay. This</w:t>
      </w:r>
      <w:r>
        <w:t xml:space="preserve"> </w:t>
      </w:r>
      <w:r>
        <w:rPr>
          <w:bCs/>
          <w:b/>
        </w:rPr>
        <w:t xml:space="preserve">Thesis Proposal</w:t>
      </w:r>
      <w:r>
        <w:t xml:space="preserve"> </w:t>
      </w:r>
      <w:r>
        <w:t xml:space="preserve">addresses a pressing gap in environmental science: how can a modern</w:t>
      </w:r>
      <w:r>
        <w:t xml:space="preserve"> </w:t>
      </w:r>
      <w:r>
        <w:rPr>
          <w:bCs/>
          <w:b/>
        </w:rPr>
        <w:t xml:space="preserve">Biologist</w:t>
      </w:r>
      <w:r>
        <w:t xml:space="preserve"> </w:t>
      </w:r>
      <w:r>
        <w:t xml:space="preserve">effectively monitor and conserve urban biodiversity within Japan's most dynamic metropolitan landscape? The research directly responds to Osaka City's 2025 Biodiversity Action Plan, which prioritizes "ecological connectivity in urban spaces."</w:t>
      </w:r>
    </w:p>
    <w:bookmarkEnd w:id="21"/>
    <w:bookmarkStart w:id="22" w:name="research-problem-statement"/>
    <w:p>
      <w:pPr>
        <w:pStyle w:val="Heading2"/>
      </w:pPr>
      <w:r>
        <w:t xml:space="preserve">2. Research Problem Statement</w:t>
      </w:r>
    </w:p>
    <w:p>
      <w:pPr>
        <w:pStyle w:val="FirstParagraph"/>
      </w:pPr>
      <w:r>
        <w:t xml:space="preserve">Current biodiversity monitoring in Osaka relies heavily on sporadic government surveys that fail to capture the nuanced impacts of micro-environmental changes (e.g., heat islands, pollution gradients). This fragmented approach overlooks how native species like the Japanese White-eye (Zosterops japonicus) or endangered Osaka River Shrimp (Caridina uenoi) respond to localized urban stressors. As a</w:t>
      </w:r>
      <w:r>
        <w:t xml:space="preserve"> </w:t>
      </w:r>
      <w:r>
        <w:rPr>
          <w:bCs/>
          <w:b/>
        </w:rPr>
        <w:t xml:space="preserve">Biologist</w:t>
      </w:r>
      <w:r>
        <w:t xml:space="preserve"> </w:t>
      </w:r>
      <w:r>
        <w:t xml:space="preserve">working in Japan Osaka, I identify this as a critical operational gap: without continuous, community-integrated ecological data, conservation strategies remain reactive rather than proactive. The proposed study directly tackles this problem by developing an adaptive monitoring framework for Osaka's urban ecosystems.</w:t>
      </w:r>
    </w:p>
    <w:bookmarkEnd w:id="22"/>
    <w:bookmarkStart w:id="23" w:name="literature-review-synthesis"/>
    <w:p>
      <w:pPr>
        <w:pStyle w:val="Heading2"/>
      </w:pPr>
      <w:r>
        <w:t xml:space="preserve">3. Literature Review Synthesis</w:t>
      </w:r>
    </w:p>
    <w:p>
      <w:pPr>
        <w:pStyle w:val="FirstParagraph"/>
      </w:pPr>
      <w:r>
        <w:t xml:space="preserve">Existing research on urban ecology (e.g., Fuller et al., 2007; Kowarik, 2011) emphasizes biodiversity hotspots in European and North American cities but lacks Japan-specific applications. Recent studies from Kyoto University (2023) highlight Osaka's unique challenges: its post-war industrial development created "ecological islands" with high species endemism yet extreme fragmentation. Crucially, no prior research has integrated citizen science with real-time environmental sensors in Osaka's park systems—a methodology proven effective in Tokyo but untested here. This gap necessitates a Japan Osaka-centric approach where a</w:t>
      </w:r>
      <w:r>
        <w:t xml:space="preserve"> </w:t>
      </w:r>
      <w:r>
        <w:rPr>
          <w:bCs/>
          <w:b/>
        </w:rPr>
        <w:t xml:space="preserve">Biologist</w:t>
      </w:r>
      <w:r>
        <w:t xml:space="preserve"> </w:t>
      </w:r>
      <w:r>
        <w:t xml:space="preserve">must design protocols sensitive to local ecological conditions (e.g., monsoon impacts on riverine habitats) rather than importing foreign models.</w:t>
      </w:r>
    </w:p>
    <w:bookmarkEnd w:id="23"/>
    <w:bookmarkStart w:id="24"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Develop a scalable citizen science monitoring system for Osaka's urban parks that tracks 3 key indicator species (bird, insect, and aquatic invertebrate) across micro-habitats.</w:t>
      </w:r>
    </w:p>
    <w:p>
      <w:pPr>
        <w:pStyle w:val="BodyText"/>
      </w:pPr>
      <w:r>
        <w:rPr>
          <w:bCs/>
          <w:b/>
        </w:rPr>
        <w:t xml:space="preserve">Secondary Objectives:</w:t>
      </w:r>
    </w:p>
    <w:p>
      <w:pPr>
        <w:numPr>
          <w:ilvl w:val="0"/>
          <w:numId w:val="1001"/>
        </w:numPr>
        <w:pStyle w:val="Compact"/>
      </w:pPr>
      <w:r>
        <w:t xml:space="preserve">Quantify correlations between park management practices (e.g., irrigation frequency, pesticide use) and species diversity indices</w:t>
      </w:r>
    </w:p>
    <w:p>
      <w:pPr>
        <w:numPr>
          <w:ilvl w:val="0"/>
          <w:numId w:val="1001"/>
        </w:numPr>
        <w:pStyle w:val="Compact"/>
      </w:pPr>
      <w:r>
        <w:t xml:space="preserve">Evaluate how citizen-collected data compares with traditional field surveys in accuracy and cost-efficiency</w:t>
      </w:r>
    </w:p>
    <w:p>
      <w:pPr>
        <w:numPr>
          <w:ilvl w:val="0"/>
          <w:numId w:val="1001"/>
        </w:numPr>
        <w:pStyle w:val="Compact"/>
      </w:pPr>
      <w:r>
        <w:t xml:space="preserve">Create a predictive model for biodiversity "hotspots" under climate change scenarios (2040–2060) specific to Osaka's geography</w:t>
      </w:r>
    </w:p>
    <w:bookmarkEnd w:id="24"/>
    <w:bookmarkStart w:id="25" w:name="methodology-osaka-specific-approach"/>
    <w:p>
      <w:pPr>
        <w:pStyle w:val="Heading2"/>
      </w:pPr>
      <w:r>
        <w:t xml:space="preserve">5. Methodology: Osaka-Specific Approach</w:t>
      </w:r>
    </w:p>
    <w:p>
      <w:pPr>
        <w:pStyle w:val="FirstParagraph"/>
      </w:pPr>
      <w:r>
        <w:rPr>
          <w:bCs/>
          <w:b/>
        </w:rPr>
        <w:t xml:space="preserve">Fieldwork Design:</w:t>
      </w:r>
      <w:r>
        <w:t xml:space="preserve"> </w:t>
      </w:r>
      <w:r>
        <w:t xml:space="preserve">The study will utilize 12 strategically selected parks across Osaka's four major wards (Namba, Kita, Minami, Yodogawa), including the newly designated "Osaka Eco-Corridor" along the Yamato River. A</w:t>
      </w:r>
      <w:r>
        <w:t xml:space="preserve"> </w:t>
      </w:r>
      <w:r>
        <w:rPr>
          <w:bCs/>
          <w:b/>
        </w:rPr>
        <w:t xml:space="preserve">Biologist</w:t>
      </w:r>
      <w:r>
        <w:t xml:space="preserve"> </w:t>
      </w:r>
      <w:r>
        <w:t xml:space="preserve">will train 50 community volunteers through Osaka University's Citizen Science Program—using mobile apps developed in collaboration with Kyoto Institute of Technology to log species observations via AI-powered image recognition (critical for identifying rare insects like the Osaka Firefly, Luciola lateralis).</w:t>
      </w:r>
    </w:p>
    <w:p>
      <w:pPr>
        <w:pStyle w:val="BodyText"/>
      </w:pPr>
      <w:r>
        <w:rPr>
          <w:bCs/>
          <w:b/>
        </w:rPr>
        <w:t xml:space="preserve">Data Integration:</w:t>
      </w:r>
      <w:r>
        <w:t xml:space="preserve"> </w:t>
      </w:r>
      <w:r>
        <w:t xml:space="preserve">Environmental sensors (measuring PM2.5, soil moisture, temperature) will be deployed at 30 sites to correlate habitat quality with biodiversity metrics. All data streams will feed into a cloud-based GIS platform developed with Osaka City's Environmental Bureau—ensuring immediate utility for local policymakers.</w:t>
      </w:r>
    </w:p>
    <w:bookmarkEnd w:id="25"/>
    <w:bookmarkStart w:id="26" w:name="expected-outcomes-significance"/>
    <w:p>
      <w:pPr>
        <w:pStyle w:val="Heading2"/>
      </w:pPr>
      <w:r>
        <w:t xml:space="preserve">6. Expected Outcomes &amp; Significance</w:t>
      </w:r>
    </w:p>
    <w:p>
      <w:pPr>
        <w:pStyle w:val="FirstParagraph"/>
      </w:pPr>
      <w:r>
        <w:t xml:space="preserve">This research will deliver three actionable outputs for Japan Osaka:</w:t>
      </w:r>
    </w:p>
    <w:p>
      <w:pPr>
        <w:numPr>
          <w:ilvl w:val="0"/>
          <w:numId w:val="1002"/>
        </w:numPr>
        <w:pStyle w:val="Compact"/>
      </w:pPr>
      <w:r>
        <w:t xml:space="preserve">A publicly accessible "Osaka Urban Biodiversity Dashboard" showing real-time species maps</w:t>
      </w:r>
    </w:p>
    <w:p>
      <w:pPr>
        <w:numPr>
          <w:ilvl w:val="0"/>
          <w:numId w:val="1002"/>
        </w:numPr>
        <w:pStyle w:val="Compact"/>
      </w:pPr>
      <w:r>
        <w:t xml:space="preserve">Policy briefs for Osaka City Council on optimizing park irrigation schedules to support pollinator habitats</w:t>
      </w:r>
    </w:p>
    <w:p>
      <w:pPr>
        <w:numPr>
          <w:ilvl w:val="0"/>
          <w:numId w:val="1002"/>
        </w:numPr>
        <w:pStyle w:val="Compact"/>
      </w:pPr>
      <w:r>
        <w:t xml:space="preserve">Validation of citizen science as a cost-effective tool for Japan's National Biodiversity Strategy (2030)</w:t>
      </w:r>
    </w:p>
    <w:p>
      <w:pPr>
        <w:pStyle w:val="FirstParagraph"/>
      </w:pPr>
      <w:r>
        <w:t xml:space="preserve">The significance extends beyond Osaka: As the first comprehensive study of its kind in a Japanese megacity, it establishes a replicable model for urban ecologists in Asia. For the</w:t>
      </w:r>
      <w:r>
        <w:t xml:space="preserve"> </w:t>
      </w:r>
      <w:r>
        <w:rPr>
          <w:bCs/>
          <w:b/>
        </w:rPr>
        <w:t xml:space="preserve">Biologist</w:t>
      </w:r>
      <w:r>
        <w:t xml:space="preserve">, this work positions Japan Osaka as an innovation hub for global urban ecology—aligning with Japan's 2023 Green Growth Strategy and Osaka Prefecture’s "Sustainable Metropolis" initiative.</w:t>
      </w:r>
    </w:p>
    <w:bookmarkEnd w:id="26"/>
    <w:bookmarkStart w:id="27"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Site Selection &amp; Community Training (Osaka-specific)</w:t>
            </w:r>
          </w:p>
        </w:tc>
        <w:tc>
          <w:tcPr/>
          <w:p>
            <w:pPr>
              <w:pStyle w:val="Compact"/>
              <w:jc w:val="left"/>
            </w:pPr>
            <w:r>
              <w:t xml:space="preserve">Months 1–3</w:t>
            </w:r>
          </w:p>
        </w:tc>
        <w:tc>
          <w:tcPr/>
          <w:p>
            <w:pPr>
              <w:pStyle w:val="Compact"/>
              <w:jc w:val="left"/>
            </w:pPr>
            <w:r>
              <w:t xml:space="preserve">List of priority parks; Volunteer training module in Japanese/English</w:t>
            </w:r>
          </w:p>
        </w:tc>
      </w:tr>
      <w:tr>
        <w:tc>
          <w:tcPr/>
          <w:p>
            <w:pPr>
              <w:pStyle w:val="Compact"/>
              <w:jc w:val="left"/>
            </w:pPr>
            <w:r>
              <w:t xml:space="preserve">Data Collection &amp; Sensor Deployment</w:t>
            </w:r>
          </w:p>
        </w:tc>
        <w:tc>
          <w:tcPr/>
          <w:p>
            <w:pPr>
              <w:pStyle w:val="Compact"/>
              <w:jc w:val="left"/>
            </w:pPr>
            <w:r>
              <w:t xml:space="preserve">Months 4–8</w:t>
            </w:r>
          </w:p>
        </w:tc>
        <w:tc>
          <w:tcPr/>
          <w:p>
            <w:pPr>
              <w:pStyle w:val="Compact"/>
              <w:jc w:val="left"/>
            </w:pPr>
            <w:r>
              <w:t xml:space="preserve">Baseline biodiversity dataset; Environmental sensor network map</w:t>
            </w:r>
          </w:p>
        </w:tc>
      </w:tr>
      <w:tr>
        <w:tc>
          <w:tcPr/>
          <w:p>
            <w:pPr>
              <w:pStyle w:val="Compact"/>
              <w:jc w:val="left"/>
            </w:pPr>
            <w:r>
              <w:t xml:space="preserve">Data Analysis &amp; Model Development (Using Osaka City GIS)</w:t>
            </w:r>
          </w:p>
        </w:tc>
        <w:tc>
          <w:tcPr/>
          <w:p>
            <w:pPr>
              <w:pStyle w:val="Compact"/>
              <w:jc w:val="left"/>
            </w:pPr>
            <w:r>
              <w:t xml:space="preserve">Months 9–12</w:t>
            </w:r>
          </w:p>
        </w:tc>
        <w:tc>
          <w:tcPr/>
          <w:p>
            <w:pPr>
              <w:pStyle w:val="Compact"/>
              <w:jc w:val="left"/>
            </w:pPr>
            <w:r>
              <w:t xml:space="preserve">Biodiversity resilience model; Policy recommendations for Osaka Council</w:t>
            </w:r>
          </w:p>
        </w:tc>
      </w:tr>
    </w:tbl>
    <w:bookmarkEnd w:id="27"/>
    <w:bookmarkStart w:id="28" w:name="X192b123939c6581953aad251f3db8e31ddf0ff0"/>
    <w:p>
      <w:pPr>
        <w:pStyle w:val="Heading2"/>
      </w:pPr>
      <w:r>
        <w:t xml:space="preserve">8. Conclusion: The Biologist's Role in Japan Osaka's Future</w:t>
      </w:r>
    </w:p>
    <w:p>
      <w:pPr>
        <w:pStyle w:val="FirstParagraph"/>
      </w:pPr>
      <w:r>
        <w:t xml:space="preserve">This</w:t>
      </w:r>
      <w:r>
        <w:t xml:space="preserve"> </w:t>
      </w:r>
      <w:r>
        <w:rPr>
          <w:bCs/>
          <w:b/>
        </w:rPr>
        <w:t xml:space="preserve">Thesis Proposal</w:t>
      </w:r>
      <w:r>
        <w:t xml:space="preserve"> </w:t>
      </w:r>
      <w:r>
        <w:t xml:space="preserve">asserts that effective urban conservation in Japan Osaka demands a</w:t>
      </w:r>
      <w:r>
        <w:t xml:space="preserve"> </w:t>
      </w:r>
      <w:r>
        <w:rPr>
          <w:bCs/>
          <w:b/>
        </w:rPr>
        <w:t xml:space="preserve">Biologist</w:t>
      </w:r>
      <w:r>
        <w:t xml:space="preserve"> </w:t>
      </w:r>
      <w:r>
        <w:t xml:space="preserve">who bridges scientific rigor with community engagement. Unlike traditional ecological studies, this research centers on Osaka's unique urban fabric—where every park, riverbank, and rooftop garden holds biodiversity potential. By transforming citizens into active data partners, the project embodies Japan's "Society 5.0" vision for technology-enhanced sustainability. The outcomes will directly inform Osaka’s commitment to achieving carbon neutrality by 2050 while preserving its irreplaceable natural heritage. As a</w:t>
      </w:r>
      <w:r>
        <w:t xml:space="preserve"> </w:t>
      </w:r>
      <w:r>
        <w:rPr>
          <w:bCs/>
          <w:b/>
        </w:rPr>
        <w:t xml:space="preserve">Biologist</w:t>
      </w:r>
      <w:r>
        <w:t xml:space="preserve"> </w:t>
      </w:r>
      <w:r>
        <w:t xml:space="preserve">working in Japan Osaka, I am uniquely positioned to pioneer this integrative approach, ensuring that urban growth and biodiversity conservation co-evolve for future generations of Osakans.</w:t>
      </w:r>
    </w:p>
    <w:p>
      <w:pPr>
        <w:pStyle w:val="BodyText"/>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through Ecological Monitoring in Japan Osaka</dc:title>
  <dc:creator/>
  <dc:language>en</dc:language>
  <cp:keywords/>
  <dcterms:created xsi:type="dcterms:W3CDTF">2026-07-19T21:00:56Z</dcterms:created>
  <dcterms:modified xsi:type="dcterms:W3CDTF">2026-07-19T21:00:56Z</dcterms:modified>
</cp:coreProperties>
</file>

<file path=docProps/custom.xml><?xml version="1.0" encoding="utf-8"?>
<Properties xmlns="http://schemas.openxmlformats.org/officeDocument/2006/custom-properties" xmlns:vt="http://schemas.openxmlformats.org/officeDocument/2006/docPropsVTypes"/>
</file>