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Kuwait</w:t>
      </w:r>
      <w:r>
        <w:t xml:space="preserve"> </w:t>
      </w:r>
      <w:r>
        <w:t xml:space="preserve">City</w:t>
      </w:r>
    </w:p>
    <w:bookmarkStart w:id="28" w:name="X1e79d2f495ab32181e20ec9dc22a636851621cb"/>
    <w:p>
      <w:pPr>
        <w:pStyle w:val="Heading1"/>
      </w:pPr>
      <w:r>
        <w:t xml:space="preserve">Thesis Proposal: Assessing the Role of Local Biologists in Sustainable Urban Ecosystem Management within Kuwait City, Kuwait</w:t>
      </w:r>
    </w:p>
    <w:bookmarkStart w:id="20" w:name="introduction-and-background"/>
    <w:p>
      <w:pPr>
        <w:pStyle w:val="Heading2"/>
      </w:pPr>
      <w:r>
        <w:t xml:space="preserve">Introduction and Background</w:t>
      </w:r>
    </w:p>
    <w:p>
      <w:pPr>
        <w:pStyle w:val="FirstParagraph"/>
      </w:pPr>
      <w:r>
        <w:t xml:space="preserve">The rapid urbanization and industrial development of Kuwait City, the capital city of the State of Kuwait, present critical challenges to biodiversity conservation. As one of the fastest-growing metropolitan centers in the Gulf region, Kuwait City faces unprecedented pressure on its natural habitats due to infrastructure expansion, coastal development, and climate change impacts. This Thesis Proposal outlines a vital research project focused on identifying key ecological stressors affecting native species within Kuwait City’s urban matrix and proposing evidence-based conservation strategies. Central to this work is the indispensable role of the</w:t>
      </w:r>
      <w:r>
        <w:t xml:space="preserve"> </w:t>
      </w:r>
      <w:r>
        <w:rPr>
          <w:iCs/>
          <w:i/>
        </w:rPr>
        <w:t xml:space="preserve">Biologist</w:t>
      </w:r>
      <w:r>
        <w:t xml:space="preserve">—particularly those trained in local environmental contexts—as a catalyst for sustainable urban planning and policy implementation. This study directly responds to national priorities outlined in Kuwait Vision 2035, which emphasizes environmental sustainability and resource stewardship.</w:t>
      </w:r>
    </w:p>
    <w:bookmarkEnd w:id="20"/>
    <w:bookmarkStart w:id="21" w:name="problem-statement"/>
    <w:p>
      <w:pPr>
        <w:pStyle w:val="Heading2"/>
      </w:pPr>
      <w:r>
        <w:t xml:space="preserve">Problem Statement</w:t>
      </w:r>
    </w:p>
    <w:p>
      <w:pPr>
        <w:pStyle w:val="FirstParagraph"/>
      </w:pPr>
      <w:r>
        <w:t xml:space="preserve">Kuwait City’s unique geographical position along the Persian Gulf coastline and within a hyper-arid desert ecosystem creates fragile ecological niches. Current urban development patterns often overlook biodiversity integration, leading to habitat fragmentation, loss of native flora/fauna (including species like the Arabian gazelle and coastal migratory birds), and increased vulnerability to environmental shocks. Crucially, there is a documented gap in locally-relevant ecological research tailored to Kuwait City’s specific conditions. While international conservation models exist, their applicability to Kuwait City’s context—marked by extreme temperatures, saline soils, limited freshwater resources, and distinct cultural land-use practices—requires localized validation. This research gap directly undermines effective environmental governance and the ability of local authorities to implement meaningful conservation measures.</w:t>
      </w:r>
    </w:p>
    <w:bookmarkEnd w:id="21"/>
    <w:bookmarkStart w:id="22" w:name="research-objectives"/>
    <w:p>
      <w:pPr>
        <w:pStyle w:val="Heading2"/>
      </w:pPr>
      <w:r>
        <w:t xml:space="preserve">Research Objectives</w:t>
      </w:r>
    </w:p>
    <w:p>
      <w:pPr>
        <w:pStyle w:val="FirstParagraph"/>
      </w:pPr>
      <w:r>
        <w:t xml:space="preserve">This thesis proposes three primary objectives to address the identified challenges:</w:t>
      </w:r>
    </w:p>
    <w:p>
      <w:pPr>
        <w:numPr>
          <w:ilvl w:val="0"/>
          <w:numId w:val="1001"/>
        </w:numPr>
        <w:pStyle w:val="Compact"/>
      </w:pPr>
      <w:r>
        <w:rPr>
          <w:bCs/>
          <w:b/>
        </w:rPr>
        <w:t xml:space="preserve">Assess Urban Biodiversity Hotspots:</w:t>
      </w:r>
      <w:r>
        <w:t xml:space="preserve"> </w:t>
      </w:r>
      <w:r>
        <w:t xml:space="preserve">Systematically map and document native plant and animal species distribution, abundance, and habitat preferences within key urban zones of Kuwait City (e.g., Al-Azizia Park, Salmiya Beachfront, Al-Jahra Industrial Areas), identifying critical corridors for connectivity.</w:t>
      </w:r>
    </w:p>
    <w:p>
      <w:pPr>
        <w:numPr>
          <w:ilvl w:val="0"/>
          <w:numId w:val="1001"/>
        </w:numPr>
        <w:pStyle w:val="Compact"/>
      </w:pPr>
      <w:r>
        <w:rPr>
          <w:bCs/>
          <w:b/>
        </w:rPr>
        <w:t xml:space="preserve">Evaluate Anthropogenic Stressors:</w:t>
      </w:r>
      <w:r>
        <w:t xml:space="preserve"> </w:t>
      </w:r>
      <w:r>
        <w:t xml:space="preserve">Quantify the impact of specific urban pressures—including pollution (air/water), light/noise disturbance, invasive species (e.g., Prosopis juliflora), and infrastructure development—on native species survival rates and ecosystem health in Kuwait City.</w:t>
      </w:r>
    </w:p>
    <w:p>
      <w:pPr>
        <w:numPr>
          <w:ilvl w:val="0"/>
          <w:numId w:val="1001"/>
        </w:numPr>
        <w:pStyle w:val="Compact"/>
      </w:pPr>
      <w:r>
        <w:rPr>
          <w:bCs/>
          <w:b/>
        </w:rPr>
        <w:t xml:space="preserve">Develop a Localized Conservation Framework:</w:t>
      </w:r>
      <w:r>
        <w:t xml:space="preserve"> </w:t>
      </w:r>
      <w:r>
        <w:t xml:space="preserve">Co-create, with Kuwaiti environmental agencies (e.g., Environment Public Authority - EPA) and urban planners, a practical, scalable biodiversity action plan tailored to the socio-ecological realities of Kuwait City, emphasizing the role of the</w:t>
      </w:r>
      <w:r>
        <w:t xml:space="preserve"> </w:t>
      </w:r>
      <w:r>
        <w:rPr>
          <w:iCs/>
          <w:i/>
        </w:rPr>
        <w:t xml:space="preserve">Biologist</w:t>
      </w:r>
      <w:r>
        <w:t xml:space="preserve"> </w:t>
      </w:r>
      <w:r>
        <w:t xml:space="preserve">as an integrated advisor in municipal decision-making.</w:t>
      </w:r>
    </w:p>
    <w:bookmarkEnd w:id="22"/>
    <w:bookmarkStart w:id="23" w:name="methodology"/>
    <w:p>
      <w:pPr>
        <w:pStyle w:val="Heading2"/>
      </w:pPr>
      <w:r>
        <w:t xml:space="preserve">Methodology</w:t>
      </w:r>
    </w:p>
    <w:p>
      <w:pPr>
        <w:pStyle w:val="FirstParagraph"/>
      </w:pPr>
      <w:r>
        <w:t xml:space="preserve">The research will employ a mixed-methods approach grounded in fieldwork within Kuwait City:</w:t>
      </w:r>
    </w:p>
    <w:p>
      <w:pPr>
        <w:numPr>
          <w:ilvl w:val="0"/>
          <w:numId w:val="1002"/>
        </w:numPr>
        <w:pStyle w:val="Compact"/>
      </w:pPr>
      <w:r>
        <w:rPr>
          <w:bCs/>
          <w:b/>
        </w:rPr>
        <w:t xml:space="preserve">Spatial Analysis:</w:t>
      </w:r>
      <w:r>
        <w:t xml:space="preserve"> </w:t>
      </w:r>
      <w:r>
        <w:t xml:space="preserve">Utilize GIS mapping combined with ground-truthing surveys across 15 designated urban sites in Kuwait City to catalog species and habitat quality (using standardized protocols like IUCN Red List criteria adapted for Gulf ecosystems).</w:t>
      </w:r>
    </w:p>
    <w:p>
      <w:pPr>
        <w:numPr>
          <w:ilvl w:val="0"/>
          <w:numId w:val="1002"/>
        </w:numPr>
        <w:pStyle w:val="Compact"/>
      </w:pPr>
      <w:r>
        <w:rPr>
          <w:bCs/>
          <w:b/>
        </w:rPr>
        <w:t xml:space="preserve">Ecological Monitoring:</w:t>
      </w:r>
      <w:r>
        <w:t xml:space="preserve"> </w:t>
      </w:r>
      <w:r>
        <w:t xml:space="preserve">Establish long-term transect monitoring at selected sites to track seasonal changes in biodiversity metrics (e.g., bird counts, insect diversity, plant cover) over 18 months.</w:t>
      </w:r>
    </w:p>
    <w:p>
      <w:pPr>
        <w:numPr>
          <w:ilvl w:val="0"/>
          <w:numId w:val="1002"/>
        </w:numPr>
        <w:pStyle w:val="Compact"/>
      </w:pPr>
      <w:r>
        <w:rPr>
          <w:bCs/>
          <w:b/>
        </w:rPr>
        <w:t xml:space="preserve">Stakeholder Engagement:</w:t>
      </w:r>
      <w:r>
        <w:t xml:space="preserve"> </w:t>
      </w:r>
      <w:r>
        <w:t xml:space="preserve">Conduct structured interviews and workshops with Kuwaiti biologists from institutions like the Kuwait Institute for Scientific Research (KISR), Ministry of Environment officials, urban planners, and community representatives to integrate local knowledge and policy needs.</w:t>
      </w:r>
    </w:p>
    <w:p>
      <w:pPr>
        <w:numPr>
          <w:ilvl w:val="0"/>
          <w:numId w:val="1002"/>
        </w:numPr>
        <w:pStyle w:val="Compact"/>
      </w:pPr>
      <w:r>
        <w:rPr>
          <w:bCs/>
          <w:b/>
        </w:rPr>
        <w:t xml:space="preserve">Data Integration &amp; Modeling:</w:t>
      </w:r>
      <w:r>
        <w:t xml:space="preserve"> </w:t>
      </w:r>
      <w:r>
        <w:t xml:space="preserve">Analyze collected data using statistical models to predict species response under different urban development scenarios, informing the proposed conservation framework.</w:t>
      </w:r>
    </w:p>
    <w:bookmarkEnd w:id="23"/>
    <w:bookmarkStart w:id="24" w:name="significance-of-the-research"/>
    <w:p>
      <w:pPr>
        <w:pStyle w:val="Heading2"/>
      </w:pPr>
      <w:r>
        <w:t xml:space="preserve">Significance of the Research</w:t>
      </w:r>
    </w:p>
    <w:p>
      <w:pPr>
        <w:pStyle w:val="FirstParagraph"/>
      </w:pPr>
      <w:r>
        <w:t xml:space="preserve">This Thesis Proposal directly addresses a critical need for locally-generated ecological science in Kuwait City. The findings will provide Kuwaiti policymakers and environmental practitioners with actionable data to move beyond generic international standards toward context-specific conservation strategies. For the field of biology within Kuwait, this work establishes a replicable methodology demonstrating how the</w:t>
      </w:r>
      <w:r>
        <w:t xml:space="preserve"> </w:t>
      </w:r>
      <w:r>
        <w:rPr>
          <w:iCs/>
          <w:i/>
        </w:rPr>
        <w:t xml:space="preserve">Biologist</w:t>
      </w:r>
      <w:r>
        <w:t xml:space="preserve"> </w:t>
      </w:r>
      <w:r>
        <w:t xml:space="preserve">must be embedded within urban planning processes from inception—not as an afterthought—to achieve genuine sustainability. Success will contribute directly to Kuwait’s national biodiversity targets and support global initiatives like the Convention on Biological Diversity (CBD), while advancing the professional standing of Kuwaiti biologists as essential national assets.</w:t>
      </w:r>
    </w:p>
    <w:bookmarkEnd w:id="24"/>
    <w:bookmarkStart w:id="25" w:name="Xa2a5c44009e4e27054715c0f2bd5f5e71e03de4"/>
    <w:p>
      <w:pPr>
        <w:pStyle w:val="Heading2"/>
      </w:pPr>
      <w:r>
        <w:t xml:space="preserve">Expected Contribution to Kuwait City and National Goals</w:t>
      </w:r>
    </w:p>
    <w:p>
      <w:pPr>
        <w:pStyle w:val="FirstParagraph"/>
      </w:pPr>
      <w:r>
        <w:t xml:space="preserve">The outcomes of this research are anticipated to deliver tangible benefits for Kuwait City specifically:</w:t>
      </w:r>
    </w:p>
    <w:p>
      <w:pPr>
        <w:numPr>
          <w:ilvl w:val="0"/>
          <w:numId w:val="1003"/>
        </w:numPr>
        <w:pStyle w:val="Compact"/>
      </w:pPr>
      <w:r>
        <w:rPr>
          <w:bCs/>
          <w:b/>
        </w:rPr>
        <w:t xml:space="preserve">Policy Impact:</w:t>
      </w:r>
      <w:r>
        <w:t xml:space="preserve"> </w:t>
      </w:r>
      <w:r>
        <w:t xml:space="preserve">A draft "Urban Biodiversity Integration Guide for Kuwait City," co-developed with the EPA, providing clear guidelines for developers and city planners.</w:t>
      </w:r>
    </w:p>
    <w:p>
      <w:pPr>
        <w:numPr>
          <w:ilvl w:val="0"/>
          <w:numId w:val="1003"/>
        </w:numPr>
        <w:pStyle w:val="Compact"/>
      </w:pPr>
      <w:r>
        <w:rPr>
          <w:bCs/>
          <w:b/>
        </w:rPr>
        <w:t xml:space="preserve">Capacity Building:</w:t>
      </w:r>
      <w:r>
        <w:t xml:space="preserve"> </w:t>
      </w:r>
      <w:r>
        <w:t xml:space="preserve">Training programs for emerging Kuwaiti biologists in urban ecology field techniques and data-driven conservation planning, fostering a new generation of local experts.</w:t>
      </w:r>
    </w:p>
    <w:p>
      <w:pPr>
        <w:numPr>
          <w:ilvl w:val="0"/>
          <w:numId w:val="1003"/>
        </w:numPr>
        <w:pStyle w:val="Compact"/>
      </w:pPr>
      <w:r>
        <w:rPr>
          <w:bCs/>
          <w:b/>
        </w:rPr>
        <w:t xml:space="preserve">Community Engagement:</w:t>
      </w:r>
      <w:r>
        <w:t xml:space="preserve"> </w:t>
      </w:r>
      <w:r>
        <w:t xml:space="preserve">Development of educational materials about local biodiversity for schools and community groups in Kuwait City, enhancing public awareness and stewardship.</w:t>
      </w:r>
    </w:p>
    <w:p>
      <w:pPr>
        <w:numPr>
          <w:ilvl w:val="0"/>
          <w:numId w:val="1003"/>
        </w:numPr>
        <w:pStyle w:val="Compact"/>
      </w:pPr>
      <w:r>
        <w:rPr>
          <w:bCs/>
          <w:b/>
        </w:rPr>
        <w:t xml:space="preserve">Economic Value:</w:t>
      </w:r>
      <w:r>
        <w:t xml:space="preserve"> </w:t>
      </w:r>
      <w:r>
        <w:t xml:space="preserve">Highlighting how biodiversity conservation (e.g., through green infrastructure) reduces long-term costs associated with stormwater management, heat island effects, and ecosystem degradation.</w:t>
      </w:r>
    </w:p>
    <w:bookmarkEnd w:id="25"/>
    <w:bookmarkStart w:id="26" w:name="X3775bcd1cde2b9ded0c9e8b977a0204e43c6685"/>
    <w:p>
      <w:pPr>
        <w:pStyle w:val="Heading2"/>
      </w:pPr>
      <w:r>
        <w:t xml:space="preserve">Conclusion: The Imperative for Localized Biological Expertise</w:t>
      </w:r>
    </w:p>
    <w:p>
      <w:pPr>
        <w:pStyle w:val="FirstParagraph"/>
      </w:pPr>
      <w:r>
        <w:t xml:space="preserve">The future resilience of Kuwait City hinges on integrating ecological understanding into its very fabric. This Thesis Proposal champions the indispensable role of the Kuwaiti</w:t>
      </w:r>
      <w:r>
        <w:t xml:space="preserve"> </w:t>
      </w:r>
      <w:r>
        <w:rPr>
          <w:iCs/>
          <w:i/>
        </w:rPr>
        <w:t xml:space="preserve">Biologist</w:t>
      </w:r>
      <w:r>
        <w:t xml:space="preserve"> </w:t>
      </w:r>
      <w:r>
        <w:t xml:space="preserve">as the central figure in this transformation. By focusing research exclusively within Kuwait City’s unique environmental and urban context, this project moves beyond theoretical frameworks to deliver practical tools for safeguarding natural heritage in one of the world’s most rapidly evolving cities. It recognizes that sustainable development in Kuwait cannot be achieved without prioritizing locally-led ecological science. This research is not merely academic; it is a necessary investment in the environmental health, livability, and long-term prosperity of Kuwait City and its residents. The insights generated will serve as a foundational model for other Gulf cities facing similar urbanization challenges, cementing Kuwait City’s leadership in sustainable urban ecology within the region.</w:t>
      </w:r>
    </w:p>
    <w:bookmarkEnd w:id="26"/>
    <w:bookmarkStart w:id="27" w:name="word-count-812"/>
    <w:p>
      <w:pPr>
        <w:pStyle w:val="Heading2"/>
      </w:pPr>
      <w: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Kuwait City</dc:title>
  <dc:creator/>
  <dc:language>en</dc:language>
  <cp:keywords/>
  <dcterms:created xsi:type="dcterms:W3CDTF">2025-12-09T20:42:07Z</dcterms:created>
  <dcterms:modified xsi:type="dcterms:W3CDTF">2025-12-09T20:42:07Z</dcterms:modified>
</cp:coreProperties>
</file>

<file path=docProps/custom.xml><?xml version="1.0" encoding="utf-8"?>
<Properties xmlns="http://schemas.openxmlformats.org/officeDocument/2006/custom-properties" xmlns:vt="http://schemas.openxmlformats.org/officeDocument/2006/docPropsVTypes"/>
</file>