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Urban</w:t>
      </w:r>
      <w:r>
        <w:t xml:space="preserve"> </w:t>
      </w:r>
      <w:r>
        <w:t xml:space="preserve">Wetlands</w:t>
      </w:r>
      <w:r>
        <w:t xml:space="preserve"> </w:t>
      </w:r>
      <w:r>
        <w:t xml:space="preserve">in</w:t>
      </w:r>
      <w:r>
        <w:t xml:space="preserve"> </w:t>
      </w:r>
      <w:r>
        <w:t xml:space="preserve">Nepal</w:t>
      </w:r>
      <w:r>
        <w:t xml:space="preserve"> </w:t>
      </w:r>
      <w:r>
        <w:t xml:space="preserve">Kathmandu</w:t>
      </w:r>
    </w:p>
    <w:bookmarkStart w:id="31" w:name="X6ae8549b18e62ca44bf2b61798fed873f5ad1ef"/>
    <w:p>
      <w:pPr>
        <w:pStyle w:val="Heading1"/>
      </w:pPr>
      <w:r>
        <w:t xml:space="preserve">Thesis Proposal: Assessing Biodiversity and Ecological Health of Urban Wetlands in Nepal Kathmandu Valley</w:t>
      </w:r>
    </w:p>
    <w:bookmarkStart w:id="20" w:name="introduction-and-background"/>
    <w:p>
      <w:pPr>
        <w:pStyle w:val="Heading2"/>
      </w:pPr>
      <w:r>
        <w:t xml:space="preserve">Introduction and Background</w:t>
      </w:r>
    </w:p>
    <w:p>
      <w:pPr>
        <w:pStyle w:val="FirstParagraph"/>
      </w:pPr>
      <w:r>
        <w:t xml:space="preserve">The rapidly expanding urban landscape of Nepal Kathmandu Valley presents a critical challenge to biodiversity conservation. As a leading city in South Asia experiencing unprecedented population growth, Kathmandu has witnessed severe degradation of its natural wetland ecosystems—historically vital for water purification, flood control, and habitat provision. This Thesis Proposal outlines research by an aspiring Biologist to address the alarming decline of these ecosystems within Nepal Kathmandu. The loss of wetlands like Sisdole, Kukun, and Bishalnagar not only threatens endemic species but also compromises the ecological security of 3 million residents. As a Biologist deeply committed to Nepal's environmental future, this study directly responds to the urgent need for science-based conservation strategies in one of Asia's most densely populated urban zones.</w:t>
      </w:r>
    </w:p>
    <w:bookmarkEnd w:id="20"/>
    <w:bookmarkStart w:id="21" w:name="problem-statement"/>
    <w:p>
      <w:pPr>
        <w:pStyle w:val="Heading2"/>
      </w:pPr>
      <w:r>
        <w:t xml:space="preserve">Problem Statement</w:t>
      </w:r>
    </w:p>
    <w:p>
      <w:pPr>
        <w:pStyle w:val="FirstParagraph"/>
      </w:pPr>
      <w:r>
        <w:t xml:space="preserve">Despite Kathmandu Valley hosting over 30% of Nepal's total wetland area, comprehensive biodiversity monitoring is virtually nonexistent. Urban encroachment, pollution from untreated sewage, and construction have reduced wetlands by 75% since 1980 (Nepal Wetland Conservation Strategy, 2020). Current conservation efforts lack empirical data on species composition and ecosystem functionality. This knowledge gap critically hinders effective policy implementation. A Biologist conducting this research will fill a crucial void by generating field-based evidence for wetland management in Nepal Kathmandu—a necessity aligned with the National Biodiversity Strategy (NBSAP) 2021-2030.</w:t>
      </w:r>
    </w:p>
    <w:bookmarkEnd w:id="21"/>
    <w:bookmarkStart w:id="22" w:name="research-objectives"/>
    <w:p>
      <w:pPr>
        <w:pStyle w:val="Heading2"/>
      </w:pPr>
      <w:r>
        <w:t xml:space="preserve">Research Objectives</w:t>
      </w:r>
    </w:p>
    <w:p>
      <w:pPr>
        <w:numPr>
          <w:ilvl w:val="0"/>
          <w:numId w:val="1001"/>
        </w:numPr>
        <w:pStyle w:val="Compact"/>
      </w:pPr>
      <w:r>
        <w:t xml:space="preserve">To inventory vascular plant, avian, and aquatic macroinvertebrate species across five degraded wetlands in Nepal Kathmandu Valley.</w:t>
      </w:r>
    </w:p>
    <w:p>
      <w:pPr>
        <w:numPr>
          <w:ilvl w:val="0"/>
          <w:numId w:val="1001"/>
        </w:numPr>
        <w:pStyle w:val="Compact"/>
      </w:pPr>
      <w:r>
        <w:t xml:space="preserve">To assess water quality parameters (BOD, COD, heavy metals) correlating with biodiversity indices.</w:t>
      </w:r>
    </w:p>
    <w:p>
      <w:pPr>
        <w:numPr>
          <w:ilvl w:val="0"/>
          <w:numId w:val="1001"/>
        </w:numPr>
        <w:pStyle w:val="Compact"/>
      </w:pPr>
      <w:r>
        <w:t xml:space="preserve">To evaluate habitat fragmentation's impact on species richness using GIS mapping.</w:t>
      </w:r>
    </w:p>
    <w:p>
      <w:pPr>
        <w:numPr>
          <w:ilvl w:val="0"/>
          <w:numId w:val="1001"/>
        </w:numPr>
        <w:pStyle w:val="Compact"/>
      </w:pPr>
      <w:r>
        <w:t xml:space="preserve">To develop a community-based monitoring framework for sustainable wetland management in Nepal Kathmandu.</w:t>
      </w:r>
    </w:p>
    <w:bookmarkEnd w:id="22"/>
    <w:bookmarkStart w:id="23" w:name="literature-review"/>
    <w:p>
      <w:pPr>
        <w:pStyle w:val="Heading2"/>
      </w:pPr>
      <w:r>
        <w:t xml:space="preserve">Literature Review</w:t>
      </w:r>
    </w:p>
    <w:p>
      <w:pPr>
        <w:pStyle w:val="FirstParagraph"/>
      </w:pPr>
      <w:r>
        <w:t xml:space="preserve">Existing studies on Nepalese wetlands (e.g., Thapa et al., 2019) focus primarily on floodplain ecosystems, neglecting urban contexts. Research by the International Centre for Integrated Mountain Development (ICIMOD, 2021) confirms Kathmandu's wetlands host globally threatened species like the Lesser Adjutant Stork (Leptoptilos javanicus), yet no targeted conservation plans exist. Crucially, no Biologist has previously integrated water quality analysis with biodiversity assessment in Nepal Kathmandu's urban wetlands. This Thesis Proposal builds on limited regional studies while addressing a critical gap identified by the Convention on Biological Diversity (CBD) as urgent for South Asian megacities.</w:t>
      </w:r>
    </w:p>
    <w:bookmarkEnd w:id="23"/>
    <w:bookmarkStart w:id="26" w:name="methodology"/>
    <w:p>
      <w:pPr>
        <w:pStyle w:val="Heading2"/>
      </w:pPr>
      <w:r>
        <w:t xml:space="preserve">Methodology</w:t>
      </w:r>
    </w:p>
    <w:p>
      <w:pPr>
        <w:pStyle w:val="FirstParagraph"/>
      </w:pPr>
      <w:r>
        <w:t xml:space="preserve">This interdisciplinary research employs mixed-methods approach over 18 months:</w:t>
      </w:r>
    </w:p>
    <w:bookmarkStart w:id="24" w:name="fieldwork-design"/>
    <w:p>
      <w:pPr>
        <w:pStyle w:val="Heading3"/>
      </w:pPr>
      <w:r>
        <w:t xml:space="preserve">Fieldwork Design</w:t>
      </w:r>
    </w:p>
    <w:p>
      <w:pPr>
        <w:numPr>
          <w:ilvl w:val="0"/>
          <w:numId w:val="1002"/>
        </w:numPr>
        <w:pStyle w:val="Compact"/>
      </w:pPr>
      <w:r>
        <w:rPr>
          <w:bCs/>
          <w:b/>
        </w:rPr>
        <w:t xml:space="preserve">Sampling Sites:</w:t>
      </w:r>
      <w:r>
        <w:t xml:space="preserve"> </w:t>
      </w:r>
      <w:r>
        <w:t xml:space="preserve">Five wetlands (Kukun, Sisdole, Bishalnagar, Kupondole, and Phulbari) representing varying urbanization intensity.</w:t>
      </w:r>
    </w:p>
    <w:p>
      <w:pPr>
        <w:numPr>
          <w:ilvl w:val="0"/>
          <w:numId w:val="1002"/>
        </w:numPr>
        <w:pStyle w:val="Compact"/>
      </w:pPr>
      <w:r>
        <w:rPr>
          <w:bCs/>
          <w:b/>
        </w:rPr>
        <w:t xml:space="preserve">Biodiversity Census:</w:t>
      </w:r>
      <w:r>
        <w:t xml:space="preserve"> </w:t>
      </w:r>
      <w:r>
        <w:t xml:space="preserve">Seasonal transect surveys for birds (point counts), plants (quadrats), and macroinvertebrates (D-net sampling).</w:t>
      </w:r>
    </w:p>
    <w:p>
      <w:pPr>
        <w:numPr>
          <w:ilvl w:val="0"/>
          <w:numId w:val="1002"/>
        </w:numPr>
        <w:pStyle w:val="Compact"/>
      </w:pPr>
      <w:r>
        <w:rPr>
          <w:bCs/>
          <w:b/>
        </w:rPr>
        <w:t xml:space="preserve">Water Analysis:</w:t>
      </w:r>
      <w:r>
        <w:t xml:space="preserve"> </w:t>
      </w:r>
      <w:r>
        <w:t xml:space="preserve">Monthly testing of pH, dissolved oxygen, nitrate, phosphate, and heavy metals at 10-point stations per site.</w:t>
      </w:r>
    </w:p>
    <w:bookmarkEnd w:id="24"/>
    <w:bookmarkStart w:id="25" w:name="data-integration"/>
    <w:p>
      <w:pPr>
        <w:pStyle w:val="Heading3"/>
      </w:pPr>
      <w:r>
        <w:t xml:space="preserve">Data Integration</w:t>
      </w:r>
    </w:p>
    <w:p>
      <w:pPr>
        <w:pStyle w:val="FirstParagraph"/>
      </w:pPr>
      <w:r>
        <w:t xml:space="preserve">Biodiversity data will be analyzed using Shannon-Wiener indices and multivariate statistics (PCoA). GIS mapping will quantify habitat fragmentation via NDVI satellite analysis. Statistical correlations between water quality metrics and species richness will be modeled using R software. Crucially, this research leverages Nepal Kathmandu's unique context—integrating traditional ecological knowledge from local communities with scientific methodology—a practice endorsed by the Government of Nepal's Department of National Parks and Wildlife Conservation (DNPWC).</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First comprehensive biodiversity dataset for urban wetlands in Nepal Kathmandu, enabling baseline establishment for future monitoring.</w:t>
      </w:r>
    </w:p>
    <w:p>
      <w:pPr>
        <w:numPr>
          <w:ilvl w:val="0"/>
          <w:numId w:val="1003"/>
        </w:numPr>
        <w:pStyle w:val="Compact"/>
      </w:pPr>
      <w:r>
        <w:rPr>
          <w:bCs/>
          <w:b/>
        </w:rPr>
        <w:t xml:space="preserve">Policymaker Impact:</w:t>
      </w:r>
      <w:r>
        <w:t xml:space="preserve"> </w:t>
      </w:r>
      <w:r>
        <w:t xml:space="preserve">Evidence-based recommendations to revise the Kathmandu Valley Development Plan (KVP) with wetland conservation mandates, directly supporting Nepal's Climate Resilient Green Economy Strategy.</w:t>
      </w:r>
    </w:p>
    <w:p>
      <w:pPr>
        <w:numPr>
          <w:ilvl w:val="0"/>
          <w:numId w:val="1003"/>
        </w:numPr>
        <w:pStyle w:val="Compact"/>
      </w:pPr>
      <w:r>
        <w:rPr>
          <w:bCs/>
          <w:b/>
        </w:rPr>
        <w:t xml:space="preserve">Community Empowerment:</w:t>
      </w:r>
      <w:r>
        <w:t xml:space="preserve"> </w:t>
      </w:r>
      <w:r>
        <w:t xml:space="preserve">A participatory monitoring toolkit for local residents, trained by the Biologist researcher, fostering grassroots stewardship in Nepal Kathmandu's environmental governance.</w:t>
      </w:r>
    </w:p>
    <w:p>
      <w:pPr>
        <w:pStyle w:val="FirstParagraph"/>
      </w:pPr>
      <w:r>
        <w:t xml:space="preserve">The significance extends beyond academia: Healthy wetlands mitigate urban flooding (a $50M annual economic threat to Kathmandu; World Bank, 2022), support livelihoods for 15,000+ wetland-dependent Nepalis, and align with UN Sustainable Development Goals 6 (Clean Water) and 15 (Life on Land). As a Biologist in Nepal Kathmandu, this research embodies the professional commitment to bridge scientific rigor with community needs—a core principle of modern conservation biology.</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1-3</w:t>
      </w:r>
    </w:p>
    <w:p>
      <w:pPr>
        <w:pStyle w:val="BodyText"/>
      </w:pPr>
      <w:r>
        <w:t xml:space="preserve">Vetted sampling sites; Methodology validation with DNPWC</w:t>
      </w:r>
    </w:p>
    <w:p>
      <w:pPr>
        <w:pStyle w:val="BodyText"/>
      </w:pPr>
      <w:r>
        <w:t xml:space="preserve">Field Data Collection (Pilot)</w:t>
      </w:r>
    </w:p>
    <w:p>
      <w:pPr>
        <w:pStyle w:val="BodyText"/>
      </w:pPr>
      <w:r>
        <w:t xml:space="preserve">Months 4-8</w:t>
      </w:r>
    </w:p>
    <w:p>
      <w:pPr>
        <w:pStyle w:val="BodyText"/>
      </w:pPr>
      <w:r>
        <w:t xml:space="preserve">Biodiversity baseline dataset; Initial water quality results</w:t>
      </w:r>
    </w:p>
    <w:p>
      <w:pPr>
        <w:pStyle w:val="BodyText"/>
      </w:pPr>
      <w:r>
        <w:t xml:space="preserve">Data Analysis &amp; Community Engagement</w:t>
      </w:r>
    </w:p>
    <w:p>
      <w:pPr>
        <w:pStyle w:val="BodyText"/>
      </w:pPr>
      <w:r>
        <w:t xml:space="preserve">Months 9-14</w:t>
      </w:r>
    </w:p>
    <w:bookmarkEnd w:id="28"/>
    <w:bookmarkStart w:id="29" w:name="X5780a15551cfa3e7535f01ba1dadb17943a5fc9"/>
    <w:p>
      <w:pPr>
        <w:pStyle w:val="Heading2"/>
      </w:pPr>
      <w:r>
        <w:t xml:space="preserve">Conclusion: A Call for Action in Nepal Kathmandu</w:t>
      </w:r>
    </w:p>
    <w:p>
      <w:pPr>
        <w:pStyle w:val="FirstParagraph"/>
      </w:pPr>
      <w:r>
        <w:t xml:space="preserve">This Thesis Proposal represents a pivotal step toward safeguarding Nepal's ecological heritage. By positioning the Biologist as both scientist and community advocate within Nepal Kathmandu, the research transcends academic exercise to become an actionable conservation instrument. The findings will directly inform municipal authorities like the Kathmandu Metropolitan City (KMC) in their Wetland Conservation Action Plan, while training local youth in biodiversity monitoring—cultivating a new generation of environmental stewards for Nepal. In an era where urbanization and climate change converge, this study offers a replicable model for cities across South Asia. As we navigate the Anthropocene, the Biologist's role in Nepal Kathmandu is not merely academic—it is an ethical imperative to preserve the living fabric of our shared environment.</w:t>
      </w:r>
    </w:p>
    <w:bookmarkEnd w:id="29"/>
    <w:bookmarkStart w:id="30" w:name="references-key-sources"/>
    <w:p>
      <w:pPr>
        <w:pStyle w:val="Heading2"/>
      </w:pPr>
      <w:r>
        <w:t xml:space="preserve">References (Key Sources)</w:t>
      </w:r>
    </w:p>
    <w:p>
      <w:pPr>
        <w:numPr>
          <w:ilvl w:val="0"/>
          <w:numId w:val="1004"/>
        </w:numPr>
        <w:pStyle w:val="Compact"/>
      </w:pPr>
      <w:r>
        <w:t xml:space="preserve">Nepal Wetland Conservation Strategy. (2020). Ministry of Forests and Environment, Nepal.</w:t>
      </w:r>
    </w:p>
    <w:p>
      <w:pPr>
        <w:numPr>
          <w:ilvl w:val="0"/>
          <w:numId w:val="1004"/>
        </w:numPr>
        <w:pStyle w:val="Compact"/>
      </w:pPr>
      <w:r>
        <w:t xml:space="preserve">Thapa, S., et al. (2019). Wetland Biodiversity in the Kathmandu Valley. Journal of Nepalese Biology, 7(1), 45-62.</w:t>
      </w:r>
    </w:p>
    <w:p>
      <w:pPr>
        <w:numPr>
          <w:ilvl w:val="0"/>
          <w:numId w:val="1004"/>
        </w:numPr>
        <w:pStyle w:val="Compact"/>
      </w:pPr>
      <w:r>
        <w:t xml:space="preserve">ICIMOD. (2021). Urban Wetlands of the Kathmandu Valley: A Threat Assessment. ICIMOD Report Series.</w:t>
      </w:r>
    </w:p>
    <w:p>
      <w:pPr>
        <w:numPr>
          <w:ilvl w:val="0"/>
          <w:numId w:val="1004"/>
        </w:numPr>
        <w:pStyle w:val="Compact"/>
      </w:pPr>
      <w:r>
        <w:t xml:space="preserve">National Biodiversity Strategy and Action Plan (NBSAP). Government of Nepal, 2021-2030.</w:t>
      </w:r>
    </w:p>
    <w:p>
      <w:pPr>
        <w:pStyle w:val="FirstParagraph"/>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Urban Wetlands in Nepal Kathmandu</dc:title>
  <dc:creator/>
  <dc:language>en</dc:language>
  <cp:keywords/>
  <dcterms:created xsi:type="dcterms:W3CDTF">2025-12-11T09:32:20Z</dcterms:created>
  <dcterms:modified xsi:type="dcterms:W3CDTF">2025-12-11T09:32:20Z</dcterms:modified>
</cp:coreProperties>
</file>

<file path=docProps/custom.xml><?xml version="1.0" encoding="utf-8"?>
<Properties xmlns="http://schemas.openxmlformats.org/officeDocument/2006/custom-properties" xmlns:vt="http://schemas.openxmlformats.org/officeDocument/2006/docPropsVTypes"/>
</file>