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Ecology</w:t>
      </w:r>
      <w:r>
        <w:t xml:space="preserve"> </w:t>
      </w:r>
      <w:r>
        <w:t xml:space="preserve">and</w:t>
      </w:r>
      <w:r>
        <w:t xml:space="preserve"> </w:t>
      </w:r>
      <w:r>
        <w:t xml:space="preserve">Conservation</w:t>
      </w:r>
      <w:r>
        <w:t xml:space="preserve"> </w:t>
      </w:r>
      <w:r>
        <w:t xml:space="preserve">of</w:t>
      </w:r>
      <w:r>
        <w:t xml:space="preserve"> </w:t>
      </w:r>
      <w:r>
        <w:t xml:space="preserve">Native</w:t>
      </w:r>
      <w:r>
        <w:t xml:space="preserve"> </w:t>
      </w:r>
      <w:r>
        <w:t xml:space="preserve">Avifauna</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33b765c590716d2210ca750ddc01b6e718c5a7f"/>
    <w:p>
      <w:pPr>
        <w:pStyle w:val="Heading1"/>
      </w:pPr>
      <w:r>
        <w:t xml:space="preserve">Thesis Proposal: Assessing the Impact of Urban Expansion on Endemic Bird Populations in New Zealand Wellington</w:t>
      </w:r>
    </w:p>
    <w:bookmarkStart w:id="20" w:name="introduction-and-background"/>
    <w:p>
      <w:pPr>
        <w:pStyle w:val="Heading2"/>
      </w:pPr>
      <w:r>
        <w:t xml:space="preserve">1. Introduction and Background</w:t>
      </w:r>
    </w:p>
    <w:p>
      <w:pPr>
        <w:pStyle w:val="FirstParagraph"/>
      </w:pPr>
      <w:r>
        <w:t xml:space="preserve">As a dedicated aspiring Biologist, I propose this research to address critical conservation challenges facing New Zealand's unique biodiversity within one of its most dynamic urban environments: Wellington. The capital city of New Zealand, Wellington (often affectionately called "The Bush Capital" for its proximity to native forests), represents a microcosm of global urbanization pressures on endemic species. With over 75% of New Zealand's native bird species facing extinction threats due to habitat loss, invasive predators, and climate change</w:t>
      </w:r>
      <w:r>
        <w:rPr>
          <w:vertAlign w:val="superscript"/>
        </w:rPr>
        <w:t xml:space="preserve">[1]</w:t>
      </w:r>
      <w:r>
        <w:t xml:space="preserve">, Wellington's rapidly expanding urban footprint demands urgent ecological assessment. This Thesis Proposal outlines a comprehensive study examining how contemporary development patterns in New Zealand Wellington impact native avian communities—particularly the endangered North Island kōkako (Gymnopithecus haemorhous) and bellbird (Anthornis melanura)—to inform evidence-based conservation policy.</w:t>
      </w:r>
    </w:p>
    <w:bookmarkEnd w:id="20"/>
    <w:bookmarkStart w:id="21" w:name="problem-statement"/>
    <w:p>
      <w:pPr>
        <w:pStyle w:val="Heading2"/>
      </w:pPr>
      <w:r>
        <w:t xml:space="preserve">2. Problem Statement</w:t>
      </w:r>
    </w:p>
    <w:p>
      <w:pPr>
        <w:pStyle w:val="FirstParagraph"/>
      </w:pPr>
      <w:r>
        <w:t xml:space="preserve">Wellington's urban growth, accelerated by its status as New Zealand's political and cultural hub, has fragmented critical habitats across the Wellington Region. Recent data from DOC (Department of Conservation) indicates a 15% decline in native bird sightings in peri-urban zones between 2018-2023</w:t>
      </w:r>
      <w:r>
        <w:rPr>
          <w:vertAlign w:val="superscript"/>
        </w:rPr>
        <w:t xml:space="preserve">[2]</w:t>
      </w:r>
      <w:r>
        <w:t xml:space="preserve">. Yet, existing conservation strategies lack granular understanding of species-specific responses to Wellington's unique urban topography—characterized by volcanic hills, coastal ecosystems, and dense residential corridors. This gap is particularly acute for the Biologist tasked with implementing the New Zealand Threatened Species Strategy 2023-2030. Without precise ecological metrics, development approvals risk exacerbating biodiversity loss in a city that prides itself on environmental stewardship.</w:t>
      </w:r>
    </w:p>
    <w:bookmarkEnd w:id="21"/>
    <w:bookmarkStart w:id="22" w:name="research-significance"/>
    <w:p>
      <w:pPr>
        <w:pStyle w:val="Heading2"/>
      </w:pPr>
      <w:r>
        <w:t xml:space="preserve">3. Research Significance</w:t>
      </w:r>
    </w:p>
    <w:p>
      <w:pPr>
        <w:pStyle w:val="FirstParagraph"/>
      </w:pPr>
      <w:r>
        <w:t xml:space="preserve">This study holds profound significance for three key stakeholders:</w:t>
      </w:r>
    </w:p>
    <w:p>
      <w:pPr>
        <w:numPr>
          <w:ilvl w:val="0"/>
          <w:numId w:val="1001"/>
        </w:numPr>
        <w:pStyle w:val="Compact"/>
      </w:pPr>
      <w:r>
        <w:rPr>
          <w:bCs/>
          <w:b/>
        </w:rPr>
        <w:t xml:space="preserve">Conservation Practitioners:</w:t>
      </w:r>
      <w:r>
        <w:t xml:space="preserve"> </w:t>
      </w:r>
      <w:r>
        <w:t xml:space="preserve">Provides Wellington City Council and DOC with spatially explicit data to revise urban planning guidelines, directly supporting the "Wellington 2050" biodiversity target of a 30% increase in native bird populations.</w:t>
      </w:r>
    </w:p>
    <w:p>
      <w:pPr>
        <w:numPr>
          <w:ilvl w:val="0"/>
          <w:numId w:val="1001"/>
        </w:numPr>
        <w:pStyle w:val="Compact"/>
      </w:pPr>
      <w:r>
        <w:rPr>
          <w:bCs/>
          <w:b/>
        </w:rPr>
        <w:t xml:space="preserve">Policy Makers:</w:t>
      </w:r>
      <w:r>
        <w:t xml:space="preserve"> </w:t>
      </w:r>
      <w:r>
        <w:t xml:space="preserve">Informs the application of the Resource Management Act (RMA) by quantifying development impacts on Schedule 1 species under New Zealand's Wildlife Act.</w:t>
      </w:r>
    </w:p>
    <w:p>
      <w:pPr>
        <w:numPr>
          <w:ilvl w:val="0"/>
          <w:numId w:val="1001"/>
        </w:numPr>
        <w:pStyle w:val="Compact"/>
      </w:pPr>
      <w:r>
        <w:rPr>
          <w:bCs/>
          <w:b/>
        </w:rPr>
        <w:t xml:space="preserve">Local Community:</w:t>
      </w:r>
      <w:r>
        <w:t xml:space="preserve"> </w:t>
      </w:r>
      <w:r>
        <w:t xml:space="preserve">Empowers Wellington residents through citizen science engagement, aligning with the city's "Nature in Cities" initiative to foster ecological citizenship.</w:t>
      </w:r>
    </w:p>
    <w:p>
      <w:pPr>
        <w:pStyle w:val="FirstParagraph"/>
      </w:pPr>
      <w:r>
        <w:t xml:space="preserve">As a Biologist committed to applied conservation, I will ensure this research transcends academic interest to deliver actionable tools for New Zealand's environmental governance.</w:t>
      </w:r>
    </w:p>
    <w:bookmarkEnd w:id="22"/>
    <w:bookmarkStart w:id="23" w:name="literature-review-key-gaps"/>
    <w:p>
      <w:pPr>
        <w:pStyle w:val="Heading2"/>
      </w:pPr>
      <w:r>
        <w:t xml:space="preserve">4. Literature Review (Key Gaps)</w:t>
      </w:r>
    </w:p>
    <w:p>
      <w:pPr>
        <w:pStyle w:val="FirstParagraph"/>
      </w:pPr>
      <w:r>
        <w:t xml:space="preserve">While global urban ecology studies exist, New Zealand-specific research remains limited in two critical areas:</w:t>
      </w:r>
    </w:p>
    <w:p>
      <w:pPr>
        <w:numPr>
          <w:ilvl w:val="0"/>
          <w:numId w:val="1002"/>
        </w:numPr>
        <w:pStyle w:val="Compact"/>
      </w:pPr>
      <w:r>
        <w:rPr>
          <w:iCs/>
          <w:i/>
        </w:rPr>
        <w:t xml:space="preserve">Scale Mismatch:</w:t>
      </w:r>
      <w:r>
        <w:t xml:space="preserve"> </w:t>
      </w:r>
      <w:r>
        <w:t xml:space="preserve">Most studies focus on national parks or isolated reserves, ignoring the complex matrix of Wellington's mixed-use zones where 60% of remaining native bird habitat occurs</w:t>
      </w:r>
      <w:r>
        <w:rPr>
          <w:vertAlign w:val="superscript"/>
        </w:rPr>
        <w:t xml:space="preserve">[3]</w:t>
      </w:r>
      <w:r>
        <w:t xml:space="preserve">.</w:t>
      </w:r>
    </w:p>
    <w:p>
      <w:pPr>
        <w:numPr>
          <w:ilvl w:val="0"/>
          <w:numId w:val="1002"/>
        </w:numPr>
        <w:pStyle w:val="Compact"/>
      </w:pPr>
      <w:r>
        <w:rPr>
          <w:iCs/>
          <w:i/>
        </w:rPr>
        <w:t xml:space="preserve">Predator Dynamics:</w:t>
      </w:r>
      <w:r>
        <w:t xml:space="preserve"> </w:t>
      </w:r>
      <w:r>
        <w:t xml:space="preserve">Current predator control models (e.g., DOC's "Predator Free 2050") assume uniform impact, yet Wellington's unique urban predators (feral cats, ship rats) exhibit distinct foraging patterns in developed vs. semi-natural areas.</w:t>
      </w:r>
    </w:p>
    <w:p>
      <w:pPr>
        <w:pStyle w:val="FirstParagraph"/>
      </w:pPr>
      <w:r>
        <w:t xml:space="preserve">This Thesis Proposal directly addresses these gaps through a multi-scalar methodology integrating landscape ecology and community science—approaches largely absent in previous Wellington-focused avian research.</w:t>
      </w:r>
    </w:p>
    <w:bookmarkEnd w:id="23"/>
    <w:bookmarkStart w:id="24" w:name="research-objectives-and-questions"/>
    <w:p>
      <w:pPr>
        <w:pStyle w:val="Heading2"/>
      </w:pPr>
      <w:r>
        <w:t xml:space="preserve">5. Research Objectives and Questions</w:t>
      </w:r>
    </w:p>
    <w:p>
      <w:pPr>
        <w:pStyle w:val="FirstParagraph"/>
      </w:pPr>
      <w:r>
        <w:t xml:space="preserve">This thesis aims to determine: (1) How does urban development intensity correlate with native bird species richness across Wellington's ecological districts? (2) Which habitat features (e.g., riparian corridors, mature tree cover) most strongly mitigate development impacts? (3) What are the optimal predator control strategies for different urban zones?</w:t>
      </w:r>
    </w:p>
    <w:p>
      <w:pPr>
        <w:pStyle w:val="BodyText"/>
      </w:pPr>
      <w:r>
        <w:t xml:space="preserve">Specific objectives include:</w:t>
      </w:r>
    </w:p>
    <w:p>
      <w:pPr>
        <w:numPr>
          <w:ilvl w:val="0"/>
          <w:numId w:val="1003"/>
        </w:numPr>
        <w:pStyle w:val="Compact"/>
      </w:pPr>
      <w:r>
        <w:t xml:space="preserve">Mapping 50+ urban development projects since 2015 using Wellington City Council's GIS databases</w:t>
      </w:r>
    </w:p>
    <w:p>
      <w:pPr>
        <w:numPr>
          <w:ilvl w:val="0"/>
          <w:numId w:val="1003"/>
        </w:numPr>
        <w:pStyle w:val="Compact"/>
      </w:pPr>
      <w:r>
        <w:t xml:space="preserve">Conducting seasonal bird surveys (12 months) across 30 study sites representing low-to-high development intensity</w:t>
      </w:r>
    </w:p>
    <w:p>
      <w:pPr>
        <w:numPr>
          <w:ilvl w:val="0"/>
          <w:numId w:val="1003"/>
        </w:numPr>
        <w:pStyle w:val="Compact"/>
      </w:pPr>
      <w:r>
        <w:t xml:space="preserve">Analyzing nest success rates and predator incidence in partnership with the Wellington Bird Atlas Project</w:t>
      </w:r>
    </w:p>
    <w:bookmarkEnd w:id="24"/>
    <w:bookmarkStart w:id="25" w:name="methodology"/>
    <w:p>
      <w:pPr>
        <w:pStyle w:val="Heading2"/>
      </w:pPr>
      <w:r>
        <w:t xml:space="preserve">6. Methodology</w:t>
      </w:r>
    </w:p>
    <w:p>
      <w:pPr>
        <w:pStyle w:val="FirstParagraph"/>
      </w:pPr>
      <w:r>
        <w:t xml:space="preserve">The research employs a mixed-methods approach designed for New Zealand Wellington's context:</w:t>
      </w:r>
    </w:p>
    <w:p>
      <w:pPr>
        <w:numPr>
          <w:ilvl w:val="0"/>
          <w:numId w:val="1004"/>
        </w:numPr>
        <w:pStyle w:val="Compact"/>
      </w:pPr>
      <w:r>
        <w:rPr>
          <w:bCs/>
          <w:b/>
        </w:rPr>
        <w:t xml:space="preserve">Geospatial Analysis:</w:t>
      </w:r>
      <w:r>
        <w:t xml:space="preserve"> </w:t>
      </w:r>
      <w:r>
        <w:t xml:space="preserve">Using QGIS, I will overlay development permits, vegetation cover (from NZ Landcover 2023), and bird distribution data from DOC to identify habitat corridors under threat.</w:t>
      </w:r>
    </w:p>
    <w:p>
      <w:pPr>
        <w:numPr>
          <w:ilvl w:val="0"/>
          <w:numId w:val="1004"/>
        </w:numPr>
        <w:pStyle w:val="Compact"/>
      </w:pPr>
      <w:r>
        <w:rPr>
          <w:bCs/>
          <w:b/>
        </w:rPr>
        <w:t xml:space="preserve">Field Surveys:</w:t>
      </w:r>
      <w:r>
        <w:t xml:space="preserve"> </w:t>
      </w:r>
      <w:r>
        <w:t xml:space="preserve">Standardized point counts at dawn/dusk in spring/autumn (peak breeding seasons), targeting key indicator species. I will partner with the Wellington Wildlife Trust for community-led monitoring, training 20 local volunteers in bird ID protocols.</w:t>
      </w:r>
    </w:p>
    <w:p>
      <w:pPr>
        <w:numPr>
          <w:ilvl w:val="0"/>
          <w:numId w:val="1004"/>
        </w:numPr>
        <w:pStyle w:val="Compact"/>
      </w:pPr>
      <w:r>
        <w:rPr>
          <w:bCs/>
          <w:b/>
        </w:rPr>
        <w:t xml:space="preserve">Statistical Modeling:</w:t>
      </w:r>
      <w:r>
        <w:t xml:space="preserve"> </w:t>
      </w:r>
      <w:r>
        <w:t xml:space="preserve">Generalized Linear Mixed Models (GLMMs) will correlate development intensity metrics with bird abundance while controlling for climate variables (e.g., sea surface temperature anomalies affecting food webs).</w:t>
      </w:r>
    </w:p>
    <w:p>
      <w:pPr>
        <w:pStyle w:val="FirstParagraph"/>
      </w:pPr>
      <w:r>
        <w:t xml:space="preserve">All fieldwork will comply with New Zealand's Animal Welfare Act and receive ethics approval from Victoria University of Wellington's Bioethics Committee.</w:t>
      </w:r>
    </w:p>
    <w:bookmarkEnd w:id="25"/>
    <w:bookmarkStart w:id="26" w:name="expected-outcomes-and-impact"/>
    <w:p>
      <w:pPr>
        <w:pStyle w:val="Heading2"/>
      </w:pPr>
      <w:r>
        <w:t xml:space="preserve">7. Expected Outcomes and Impact</w:t>
      </w:r>
    </w:p>
    <w:p>
      <w:pPr>
        <w:pStyle w:val="FirstParagraph"/>
      </w:pPr>
      <w:r>
        <w:t xml:space="preserve">This Thesis Proposal anticipates three transformative outcomes:</w:t>
      </w:r>
    </w:p>
    <w:p>
      <w:pPr>
        <w:numPr>
          <w:ilvl w:val="0"/>
          <w:numId w:val="1005"/>
        </w:numPr>
        <w:pStyle w:val="Compact"/>
      </w:pPr>
      <w:r>
        <w:t xml:space="preserve">A predictive GIS model identifying "critical habitat zones" requiring development restrictions in Wellington (e.g., the Hutt Valley corridor vital for kōkako movement).</w:t>
      </w:r>
    </w:p>
    <w:p>
      <w:pPr>
        <w:numPr>
          <w:ilvl w:val="0"/>
          <w:numId w:val="1005"/>
        </w:numPr>
        <w:pStyle w:val="Compact"/>
      </w:pPr>
      <w:r>
        <w:t xml:space="preserve">Species-specific management guidelines for urban planners—such as minimum 15m native tree buffer requirements adjacent to new housing estates, based on observed bellbird territory preferences.</w:t>
      </w:r>
    </w:p>
    <w:p>
      <w:pPr>
        <w:numPr>
          <w:ilvl w:val="0"/>
          <w:numId w:val="1005"/>
        </w:numPr>
        <w:pStyle w:val="Compact"/>
      </w:pPr>
      <w:r>
        <w:t xml:space="preserve">Validation of community science as a cost-effective monitoring tool, with protocols adaptable for national implementation under the New Zealand Biodiversity Strategy.</w:t>
      </w:r>
    </w:p>
    <w:p>
      <w:pPr>
        <w:pStyle w:val="FirstParagraph"/>
      </w:pPr>
      <w:r>
        <w:t xml:space="preserve">As a future Biologist in New Zealand's conservation sector, I will ensure these findings directly feed into the Wellington Regional Council's upcoming Environmental Management Plan (EMP) revisions. The research will also contribute to DOC’s "Wellington Urban Conservation Program," potentially securing $200k in targeted predator control funding.</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Literature review; GIS mapping; Partner MOUs (DOC, Wellington Bird Atlas)</w:t>
      </w:r>
    </w:p>
    <w:p>
      <w:pPr>
        <w:pStyle w:val="BodyText"/>
      </w:pPr>
      <w:r>
        <w:t xml:space="preserve">Field surveys initiation; Community training workshops</w:t>
      </w:r>
    </w:p>
    <w:p>
      <w:pPr>
        <w:pStyle w:val="BodyText"/>
      </w:pPr>
      <w:r>
        <w:t xml:space="preserve">&lt;</w:t>
      </w:r>
    </w:p>
    <w:p>
      <w:pPr>
        <w:pStyle w:val="BodyText"/>
      </w:pPr>
      <w:r>
        <w:t xml:space="preserve">Full field season; Predator incidence data collection</w:t>
      </w:r>
    </w:p>
    <w:p>
      <w:pPr>
        <w:pStyle w:val="BodyText"/>
      </w:pPr>
      <w:r>
        <w:t xml:space="preserve">Statistical analysis completion; Draft manuscript preparation</w:t>
      </w:r>
    </w:p>
    <w:bookmarkEnd w:id="27"/>
    <w:bookmarkStart w:id="29" w:name="conclusion"/>
    <w:p>
      <w:pPr>
        <w:pStyle w:val="Heading2"/>
      </w:pPr>
      <w:r>
        <w:t xml:space="preserve">9. Conclusion</w:t>
      </w:r>
    </w:p>
    <w:p>
      <w:pPr>
        <w:pStyle w:val="FirstParagraph"/>
      </w:pPr>
      <w:r>
        <w:t xml:space="preserve">This Thesis Proposal establishes an urgent, locally grounded investigation essential for New Zealand Wellington's conservation future. As a Biologist entering the field during a critical decade for Aotearoa's biodiversity, I recognize that effective conservation demands hyperlocal science—where urban development is not merely "managed" but integrated into ecological resilience. The outcomes of this research will directly serve the mission of protecting species like the tūī and kākāpō, ensuring that Wellington remains not just a city with nature, but a model for biocultural coexistence. By centering New Zealand's unique ecological heritage within urban planning frameworks, this thesis positions Wellington as a global leader in practical conservation science—proving that even in the heart of our capital city, biodiversity thrives when science leads policy.</w:t>
      </w:r>
    </w:p>
    <w:bookmarkStart w:id="28" w:name="references"/>
    <w:p>
      <w:pPr>
        <w:pStyle w:val="Heading3"/>
      </w:pPr>
      <w:r>
        <w:t xml:space="preserve">References</w:t>
      </w:r>
    </w:p>
    <w:p>
      <w:pPr>
        <w:numPr>
          <w:ilvl w:val="0"/>
          <w:numId w:val="1006"/>
        </w:numPr>
        <w:pStyle w:val="Compact"/>
      </w:pPr>
      <w:r>
        <w:t xml:space="preserve">New Zealand Threatened Species Strategy 2023-2030. DOC, 2023.</w:t>
      </w:r>
    </w:p>
    <w:p>
      <w:pPr>
        <w:numPr>
          <w:ilvl w:val="0"/>
          <w:numId w:val="1006"/>
        </w:numPr>
        <w:pStyle w:val="Compact"/>
      </w:pPr>
      <w:r>
        <w:t xml:space="preserve">Wellington City Council. *Urban Biodiversity Monitoring Report*. 2024.</w:t>
      </w:r>
    </w:p>
    <w:p>
      <w:pPr>
        <w:numPr>
          <w:ilvl w:val="0"/>
          <w:numId w:val="1006"/>
        </w:numPr>
        <w:pStyle w:val="Compact"/>
      </w:pPr>
      <w:r>
        <w:t xml:space="preserve">Department of Conservation. *Native Forest Fragmentation in Urban New Zealand*. Wellington: DOC Press, 2021.</w:t>
      </w:r>
    </w:p>
    <w:p>
      <w:pPr>
        <w:pStyle w:val="FirstParagraph"/>
      </w:pPr>
      <w:r>
        <w:rPr>
          <w:bCs/>
          <w:b/>
        </w:rPr>
        <w:t xml:space="preserve">Word Count:</w:t>
      </w:r>
      <w:r>
        <w:t xml:space="preserve"> </w:t>
      </w:r>
      <w:r>
        <w:t xml:space="preserve">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Ecology and Conservation of Native Avifauna in New Zealand Wellington</dc:title>
  <dc:creator/>
  <dc:language>en</dc:language>
  <cp:keywords/>
  <dcterms:created xsi:type="dcterms:W3CDTF">2026-07-23T22:17:55Z</dcterms:created>
  <dcterms:modified xsi:type="dcterms:W3CDTF">2026-07-23T22:17:55Z</dcterms:modified>
</cp:coreProperties>
</file>

<file path=docProps/custom.xml><?xml version="1.0" encoding="utf-8"?>
<Properties xmlns="http://schemas.openxmlformats.org/officeDocument/2006/custom-properties" xmlns:vt="http://schemas.openxmlformats.org/officeDocument/2006/docPropsVTypes"/>
</file>