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Pakistan</w:t>
      </w:r>
      <w:r>
        <w:t xml:space="preserve"> </w:t>
      </w:r>
      <w:r>
        <w:t xml:space="preserve">Islamabad</w:t>
      </w:r>
    </w:p>
    <w:bookmarkStart w:id="28" w:name="X4c2c91b58d4d18c9f5073118a3f678938f242f0"/>
    <w:p>
      <w:pPr>
        <w:pStyle w:val="Heading1"/>
      </w:pPr>
      <w:r>
        <w:t xml:space="preserve">Thesis Proposal: Ecological Assessment and Conservation Strategies for Urban Biodiversity in Pakistan Islamabad</w:t>
      </w:r>
    </w:p>
    <w:p>
      <w:pPr>
        <w:pStyle w:val="FirstParagraph"/>
      </w:pPr>
      <w:r>
        <w:rPr>
          <w:bCs/>
          <w:b/>
        </w:rPr>
        <w:t xml:space="preserve">Submitted by:</w:t>
      </w:r>
      <w:r>
        <w:t xml:space="preserve"> </w:t>
      </w:r>
      <w:r>
        <w:t xml:space="preserve">[Your Name], Aspiring Biologist</w:t>
      </w:r>
      <w:r>
        <w:br/>
      </w:r>
      <w:r>
        <w:rPr>
          <w:bCs/>
          <w:b/>
        </w:rPr>
        <w:t xml:space="preserve">Institution:</w:t>
      </w:r>
      <w:r>
        <w:t xml:space="preserve"> </w:t>
      </w:r>
      <w:r>
        <w:t xml:space="preserve">Quaid-i-Azam University, Islamabad</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Pakistan's capital city, Islamabad, presents unprecedented challenges to native biodiversity. As a Biologist deeply committed to conservation science within the unique ecological context of Pakistan Islamabad, this Thesis Proposal outlines a critical research initiative addressing the accelerating loss of flora and fauna due to infrastructure expansion, pollution, and climate change impacts. Islamabad's position as a planned city nestled against the Margalla Hills and along the Soan River makes it a vital case study for sustainable urban development in South Asia. This research directly responds to Pakistan's National Biodiversity Strategy (2015) and its alignment with global targets under the Convention on Biological Diversity (CBD), emphasizing the urgent need for localized ecological data to inform policy.</w:t>
      </w:r>
    </w:p>
    <w:bookmarkEnd w:id="20"/>
    <w:bookmarkStart w:id="21" w:name="ii.-problem-statement"/>
    <w:p>
      <w:pPr>
        <w:pStyle w:val="Heading2"/>
      </w:pPr>
      <w:r>
        <w:t xml:space="preserve">II. Problem Statement</w:t>
      </w:r>
    </w:p>
    <w:p>
      <w:pPr>
        <w:pStyle w:val="FirstParagraph"/>
      </w:pPr>
      <w:r>
        <w:t xml:space="preserve">Despite Islamabad's reputation as a 'green city,' comprehensive, long-term ecological monitoring is severely lacking. The current urban planning framework often overlooks biodiversity corridors, leading to fragmented habitats for keystone species such as the endangered Himalayan Griffon vulture (*Gyps himalayensis*), Indus Valley sparrow (*Passer pyrrhonotus*), and native aquatic species like the Palla fish (*Crossocheilus latius*) in local streams. The absence of a systematic baseline study by a dedicated Biologist operating within Pakistan Islamabad hinders evidence-based conservation interventions. Critical questions remain unaddressed: How is urban sprawl altering microclimates in protected zones like the Daman-e-Koh hills? What are the cumulative impacts of industrial effluents from neighboring Rawalpindi on freshwater ecosystems within Islamabad's municipal boundaries? Without this data, Pakistan Islamabad risks irreversible ecological degradation that could undermine its environmental sustainability goals.</w:t>
      </w:r>
    </w:p>
    <w:bookmarkEnd w:id="21"/>
    <w:bookmarkStart w:id="22" w:name="iii.-research-objectives"/>
    <w:p>
      <w:pPr>
        <w:pStyle w:val="Heading2"/>
      </w:pPr>
      <w:r>
        <w:t xml:space="preserve">III. Research Objectives</w:t>
      </w:r>
    </w:p>
    <w:p>
      <w:pPr>
        <w:numPr>
          <w:ilvl w:val="0"/>
          <w:numId w:val="1001"/>
        </w:numPr>
        <w:pStyle w:val="Compact"/>
      </w:pPr>
      <w:r>
        <w:t xml:space="preserve">To establish a detailed baseline inventory of vascular plant, avian, and freshwater invertebrate biodiversity across three distinct urban gradients (protected hill areas, peri-urban zones, and high-density residential corridors) within Pakistan Islamabad.</w:t>
      </w:r>
    </w:p>
    <w:p>
      <w:pPr>
        <w:numPr>
          <w:ilvl w:val="0"/>
          <w:numId w:val="1001"/>
        </w:numPr>
        <w:pStyle w:val="Compact"/>
      </w:pPr>
      <w:r>
        <w:t xml:space="preserve">To quantify the impact of specific anthropogenic stressors: (a) infrastructure development (e.g., new highways), (b) municipal wastewater discharge into the Soan River tributaries, and (c) air quality deterioration on species richness and abundance.</w:t>
      </w:r>
    </w:p>
    <w:p>
      <w:pPr>
        <w:numPr>
          <w:ilvl w:val="0"/>
          <w:numId w:val="1001"/>
        </w:numPr>
        <w:pStyle w:val="Compact"/>
      </w:pPr>
      <w:r>
        <w:t xml:space="preserve">To develop a spatially explicit conservation action plan prioritizing habitat restoration sites within Islamabad's master plan, co-created with local stakeholders including the Punjab Wildlife Department and Islamabad Metropolitan Corporation.</w:t>
      </w:r>
    </w:p>
    <w:bookmarkEnd w:id="22"/>
    <w:bookmarkStart w:id="23" w:name="iv.-methodology"/>
    <w:p>
      <w:pPr>
        <w:pStyle w:val="Heading2"/>
      </w:pPr>
      <w:r>
        <w:t xml:space="preserve">IV. Methodology</w:t>
      </w:r>
    </w:p>
    <w:p>
      <w:pPr>
        <w:pStyle w:val="FirstParagraph"/>
      </w:pPr>
      <w:r>
        <w:t xml:space="preserve">This study will employ a mixed-methods approach over 18 months (2024-2025), conducted by a Biologist based in Islamabad with expertise in urban ecology and field sampling protocols:</w:t>
      </w:r>
    </w:p>
    <w:p>
      <w:pPr>
        <w:numPr>
          <w:ilvl w:val="0"/>
          <w:numId w:val="1002"/>
        </w:numPr>
        <w:pStyle w:val="Compact"/>
      </w:pPr>
      <w:r>
        <w:rPr>
          <w:bCs/>
          <w:b/>
        </w:rPr>
        <w:t xml:space="preserve">Field Surveys:</w:t>
      </w:r>
      <w:r>
        <w:t xml:space="preserve"> </w:t>
      </w:r>
      <w:r>
        <w:t xml:space="preserve">Systematic transect walks and point-count surveys across 15 designated sites, using IUCN Red List criteria for species assessment. Water samples will be analyzed for heavy metals (Pb, Cd) and biochemical oxygen demand (BOD) at key river confluences.</w:t>
      </w:r>
    </w:p>
    <w:p>
      <w:pPr>
        <w:numPr>
          <w:ilvl w:val="0"/>
          <w:numId w:val="1002"/>
        </w:numPr>
        <w:pStyle w:val="Compact"/>
      </w:pPr>
      <w:r>
        <w:rPr>
          <w:bCs/>
          <w:b/>
        </w:rPr>
        <w:t xml:space="preserve">Remote Sensing &amp; GIS:</w:t>
      </w:r>
      <w:r>
        <w:t xml:space="preserve"> </w:t>
      </w:r>
      <w:r>
        <w:t xml:space="preserve">Integration of satellite imagery (Sentinel-2 data) to map habitat loss from 2010-2023, overlaid with field-collected biodiversity data. This will identify critical fragmentation hotspots using ArcGIS software.</w:t>
      </w:r>
    </w:p>
    <w:p>
      <w:pPr>
        <w:numPr>
          <w:ilvl w:val="0"/>
          <w:numId w:val="1002"/>
        </w:numPr>
        <w:pStyle w:val="Compact"/>
      </w:pPr>
      <w:r>
        <w:rPr>
          <w:bCs/>
          <w:b/>
        </w:rPr>
        <w:t xml:space="preserve">Stakeholder Workshops:</w:t>
      </w:r>
      <w:r>
        <w:t xml:space="preserve"> </w:t>
      </w:r>
      <w:r>
        <w:t xml:space="preserve">Collaborative sessions with Islamabad's environmental authorities and community groups to validate findings and co-design mitigation strategies, ensuring cultural and socio-economic relevance for Pakistan Islamabad.</w:t>
      </w:r>
    </w:p>
    <w:p>
      <w:pPr>
        <w:numPr>
          <w:ilvl w:val="0"/>
          <w:numId w:val="1002"/>
        </w:numPr>
        <w:pStyle w:val="Compact"/>
      </w:pPr>
      <w:r>
        <w:rPr>
          <w:bCs/>
          <w:b/>
        </w:rPr>
        <w:t xml:space="preserve">Data Analysis:</w:t>
      </w:r>
      <w:r>
        <w:t xml:space="preserve"> </w:t>
      </w:r>
      <w:r>
        <w:t xml:space="preserve">Statistical modeling (R software) to correlate land-use changes with biodiversity metrics, including rarefaction curves for species richness comparisons.</w:t>
      </w:r>
    </w:p>
    <w:bookmarkEnd w:id="23"/>
    <w:bookmarkStart w:id="24" w:name="v.-significance-of-the-study"/>
    <w:p>
      <w:pPr>
        <w:pStyle w:val="Heading2"/>
      </w:pPr>
      <w:r>
        <w:t xml:space="preserve">V. Significance of the Study</w:t>
      </w:r>
    </w:p>
    <w:p>
      <w:pPr>
        <w:pStyle w:val="FirstParagraph"/>
      </w:pPr>
      <w:r>
        <w:t xml:space="preserve">This Thesis Proposal addresses a critical gap in Pakistan's ecological research infrastructure. As the first comprehensive urban biodiversity assessment centered within Islamabad, it will provide actionable data for:</w:t>
      </w:r>
    </w:p>
    <w:p>
      <w:pPr>
        <w:numPr>
          <w:ilvl w:val="0"/>
          <w:numId w:val="1003"/>
        </w:numPr>
        <w:pStyle w:val="Compact"/>
      </w:pPr>
      <w:r>
        <w:rPr>
          <w:bCs/>
          <w:b/>
        </w:rPr>
        <w:t xml:space="preserve">Policy Formulation:</w:t>
      </w:r>
      <w:r>
        <w:t xml:space="preserve"> </w:t>
      </w:r>
      <w:r>
        <w:t xml:space="preserve">Directly supporting Islamabad’s Municipal Corporation and Punjab Environmental Protection Agency in revising zoning laws to mandate wildlife corridors in new developments.</w:t>
      </w:r>
    </w:p>
    <w:p>
      <w:pPr>
        <w:numPr>
          <w:ilvl w:val="0"/>
          <w:numId w:val="1003"/>
        </w:numPr>
        <w:pStyle w:val="Compact"/>
      </w:pPr>
      <w:r>
        <w:rPr>
          <w:bCs/>
          <w:b/>
        </w:rPr>
        <w:t xml:space="preserve">National Conservation Strategy:</w:t>
      </w:r>
      <w:r>
        <w:t xml:space="preserve"> </w:t>
      </w:r>
      <w:r>
        <w:t xml:space="preserve">Contributing empirical evidence to Pakistan's updated National Biodiversity Action Plan (NBAP), particularly under Section 3.2 on urban ecosystems.</w:t>
      </w:r>
    </w:p>
    <w:p>
      <w:pPr>
        <w:numPr>
          <w:ilvl w:val="0"/>
          <w:numId w:val="1003"/>
        </w:numPr>
        <w:pStyle w:val="Compact"/>
      </w:pPr>
      <w:r>
        <w:rPr>
          <w:bCs/>
          <w:b/>
        </w:rPr>
        <w:t xml:space="preserve">Capacity Building:</w:t>
      </w:r>
      <w:r>
        <w:t xml:space="preserve"> </w:t>
      </w:r>
      <w:r>
        <w:t xml:space="preserve">Training local university students (Quaid-i-Azam University, COMSATS Islamabad) in field ecology techniques, strengthening Pakistan's pipeline of environmental scientists.</w:t>
      </w:r>
    </w:p>
    <w:p>
      <w:pPr>
        <w:numPr>
          <w:ilvl w:val="0"/>
          <w:numId w:val="1003"/>
        </w:numPr>
        <w:pStyle w:val="Compact"/>
      </w:pPr>
      <w:r>
        <w:rPr>
          <w:bCs/>
          <w:b/>
        </w:rPr>
        <w:t xml:space="preserve">Sustainable Development Goals (SDGs):</w:t>
      </w:r>
      <w:r>
        <w:t xml:space="preserve"> </w:t>
      </w:r>
      <w:r>
        <w:t xml:space="preserve">Advancing SDG 15 (Life on Land) and SDG 11 (Sustainable Cities), key priorities for Pakistan's National Development Framework.</w:t>
      </w:r>
    </w:p>
    <w:bookmarkEnd w:id="24"/>
    <w:bookmarkStart w:id="25" w:name="vi.-expected-outcomes-and-deliverables"/>
    <w:p>
      <w:pPr>
        <w:pStyle w:val="Heading2"/>
      </w:pPr>
      <w:r>
        <w:t xml:space="preserve">VI. Expected Outcomes and Deliverables</w:t>
      </w:r>
    </w:p>
    <w:p>
      <w:pPr>
        <w:pStyle w:val="FirstParagraph"/>
      </w:pPr>
      <w:r>
        <w:t xml:space="preserve">The Biologist leading this research anticipates the following concrete outputs:</w:t>
      </w:r>
    </w:p>
    <w:p>
      <w:pPr>
        <w:numPr>
          <w:ilvl w:val="0"/>
          <w:numId w:val="1004"/>
        </w:numPr>
        <w:pStyle w:val="Compact"/>
      </w:pPr>
      <w:r>
        <w:t xml:space="preserve">A publicly accessible biodiversity database for Islamabad, integrated with the Pakistan National Biodiversity Information System (PNBIS).</w:t>
      </w:r>
    </w:p>
    <w:p>
      <w:pPr>
        <w:numPr>
          <w:ilvl w:val="0"/>
          <w:numId w:val="1004"/>
        </w:numPr>
        <w:pStyle w:val="Compact"/>
      </w:pPr>
      <w:r>
        <w:t xml:space="preserve">Peer-reviewed publications in journals like *Urban Ecosystems* and *Pakistani Journal of Zoology*, highlighting Islamabad-specific conservation models.</w:t>
      </w:r>
    </w:p>
    <w:p>
      <w:pPr>
        <w:numPr>
          <w:ilvl w:val="0"/>
          <w:numId w:val="1004"/>
        </w:numPr>
        <w:pStyle w:val="Compact"/>
      </w:pPr>
      <w:r>
        <w:t xml:space="preserve">A policy brief titled "Biodiversity Integration in Islamabad's Urban Master Plan 2030," presented to the Capital Development Authority (CDA) of Pakistan Islamabad.</w:t>
      </w:r>
    </w:p>
    <w:p>
      <w:pPr>
        <w:numPr>
          <w:ilvl w:val="0"/>
          <w:numId w:val="1004"/>
        </w:numPr>
        <w:pStyle w:val="Compact"/>
      </w:pPr>
      <w:r>
        <w:t xml:space="preserve">Community engagement workshops demonstrating citizen science techniques for monitoring common urban species (e.g., butterflies, native birds).</w:t>
      </w:r>
    </w:p>
    <w:bookmarkEnd w:id="25"/>
    <w:bookmarkStart w:id="26" w:name="vii.-timeline-and-feasibility"/>
    <w:p>
      <w:pPr>
        <w:pStyle w:val="Heading2"/>
      </w:pPr>
      <w:r>
        <w:t xml:space="preserve">VII. Timeline and Feasibility</w:t>
      </w:r>
    </w:p>
    <w:p>
      <w:pPr>
        <w:pStyle w:val="FirstParagraph"/>
      </w:pPr>
      <w:r>
        <w:t xml:space="preserve">Conducting this research within the unique socio-ecological landscape of Pakistan Islamabad is feasible due to established partnerships:</w:t>
      </w:r>
    </w:p>
    <w:p>
      <w:pPr>
        <w:numPr>
          <w:ilvl w:val="0"/>
          <w:numId w:val="1005"/>
        </w:numPr>
        <w:pStyle w:val="Compact"/>
      </w:pPr>
      <w:r>
        <w:rPr>
          <w:bCs/>
          <w:b/>
        </w:rPr>
        <w:t xml:space="preserve">Months 1-3:</w:t>
      </w:r>
      <w:r>
        <w:t xml:space="preserve"> </w:t>
      </w:r>
      <w:r>
        <w:t xml:space="preserve">Ethical approvals (QAU IRB), site selection with CDA, and field team training.</w:t>
      </w:r>
    </w:p>
    <w:p>
      <w:pPr>
        <w:numPr>
          <w:ilvl w:val="0"/>
          <w:numId w:val="1005"/>
        </w:numPr>
        <w:pStyle w:val="Compact"/>
      </w:pPr>
      <w:r>
        <w:rPr>
          <w:bCs/>
          <w:b/>
        </w:rPr>
        <w:t xml:space="preserve">Months 4-12:</w:t>
      </w:r>
      <w:r>
        <w:t xml:space="preserve"> </w:t>
      </w:r>
      <w:r>
        <w:t xml:space="preserve">Primary data collection (seasonal surveys across all sites).</w:t>
      </w:r>
    </w:p>
    <w:p>
      <w:pPr>
        <w:numPr>
          <w:ilvl w:val="0"/>
          <w:numId w:val="1005"/>
        </w:numPr>
        <w:pStyle w:val="Compact"/>
      </w:pPr>
      <w:r>
        <w:rPr>
          <w:bCs/>
          <w:b/>
        </w:rPr>
        <w:t xml:space="preserve">Months 13-15:</w:t>
      </w:r>
      <w:r>
        <w:t xml:space="preserve"> </w:t>
      </w:r>
      <w:r>
        <w:t xml:space="preserve">Data analysis, GIS mapping, and stakeholder workshop coordination.</w:t>
      </w:r>
    </w:p>
    <w:p>
      <w:pPr>
        <w:numPr>
          <w:ilvl w:val="0"/>
          <w:numId w:val="1005"/>
        </w:numPr>
        <w:pStyle w:val="Compact"/>
      </w:pPr>
      <w:r>
        <w:rPr>
          <w:bCs/>
          <w:b/>
        </w:rPr>
        <w:t xml:space="preserve">Months 16-18:</w:t>
      </w:r>
      <w:r>
        <w:t xml:space="preserve"> </w:t>
      </w:r>
      <w:r>
        <w:t xml:space="preserve">Thesis writing, policy brief finalization, and dissemination events at Islamabad's Environmental Summit.</w:t>
      </w:r>
    </w:p>
    <w:p>
      <w:pPr>
        <w:pStyle w:val="FirstParagraph"/>
      </w:pPr>
      <w:r>
        <w:t xml:space="preserve">Funding will be sought from the Higher Education Commission (HEC) of Pakistan under its "Urban Ecology Research Initiative" grants. Fieldwork logistics are viable through QAU’s Biology Department facilities and partnerships with the Islamabad Parks Authority, ensuring minimal budgetary constraints for a Biologist operating within this city.</w:t>
      </w:r>
    </w:p>
    <w:bookmarkEnd w:id="26"/>
    <w:bookmarkStart w:id="27" w:name="viii.-conclusion"/>
    <w:p>
      <w:pPr>
        <w:pStyle w:val="Heading2"/>
      </w:pPr>
      <w:r>
        <w:t xml:space="preserve">VIII. Conclusion</w:t>
      </w:r>
    </w:p>
    <w:p>
      <w:pPr>
        <w:pStyle w:val="FirstParagraph"/>
      </w:pPr>
      <w:r>
        <w:t xml:space="preserve">This Thesis Proposal represents a vital step toward safeguarding Pakistan's urban natural heritage. As the capital city navigates its next phase of growth, evidence-based conservation led by a dedicated Biologist in Islamabad is not merely academic—it is an imperative for ecological resilience and human well-being. By centering research on Pakistan Islamabad’s specific challenges, this work promises to generate scalable models for other rapidly urbanizing cities across South Asia while directly contributing to national environmental policy. The successful completion of this Thesis Proposal will establish a benchmark for interdisciplinary collaboration between science, governance, and community action in one of South Asia's most dynamic urban ecosystems.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Pakistan Islamabad</dc:title>
  <dc:creator/>
  <dc:language>en</dc:language>
  <cp:keywords/>
  <dcterms:created xsi:type="dcterms:W3CDTF">2026-07-21T07:25:08Z</dcterms:created>
  <dcterms:modified xsi:type="dcterms:W3CDTF">2026-07-21T07:25:08Z</dcterms:modified>
</cp:coreProperties>
</file>

<file path=docProps/custom.xml><?xml version="1.0" encoding="utf-8"?>
<Properties xmlns="http://schemas.openxmlformats.org/officeDocument/2006/custom-properties" xmlns:vt="http://schemas.openxmlformats.org/officeDocument/2006/docPropsVTypes"/>
</file>