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Assessment</w:t>
      </w:r>
      <w:r>
        <w:t xml:space="preserve"> </w:t>
      </w:r>
      <w:r>
        <w:t xml:space="preserve">of</w:t>
      </w:r>
      <w:r>
        <w:t xml:space="preserve"> </w:t>
      </w:r>
      <w:r>
        <w:t xml:space="preserve">Manila</w:t>
      </w:r>
      <w:r>
        <w:t xml:space="preserve"> </w:t>
      </w:r>
      <w:r>
        <w:t xml:space="preserve">Bay</w:t>
      </w:r>
      <w:r>
        <w:t xml:space="preserve"> </w:t>
      </w:r>
      <w:r>
        <w:t xml:space="preserve">Mangroves</w:t>
      </w:r>
    </w:p>
    <w:bookmarkStart w:id="29" w:name="X7c198209a556eac6b22a3338594f1ce21d15463"/>
    <w:p>
      <w:pPr>
        <w:pStyle w:val="Heading1"/>
      </w:pPr>
      <w:r>
        <w:t xml:space="preserve">Thesis Proposal: Assessing Biodiversity and Ecological Resilience of Mangrove Ecosystems in Manila Bay, Philippines</w:t>
      </w:r>
    </w:p>
    <w:bookmarkStart w:id="20" w:name="introduction-and-background"/>
    <w:p>
      <w:pPr>
        <w:pStyle w:val="Heading2"/>
      </w:pPr>
      <w:r>
        <w:t xml:space="preserve">1. Introduction and Background</w:t>
      </w:r>
    </w:p>
    <w:p>
      <w:pPr>
        <w:pStyle w:val="FirstParagraph"/>
      </w:pPr>
      <w:r>
        <w:t xml:space="preserve">The Republic of the Philippines, particularly its bustling capital city Manila, faces unprecedented environmental challenges as urbanization accelerates alongside climate change impacts. As a future Biologist dedicated to preserving the nation's ecological heritage, this research addresses a critical gap in understanding Manila Bay's degraded mangrove ecosystems. These vital coastal forests—once covering over 100,000 hectares across the Philippines—are now reduced to fragmented patches due to land reclamation, pollution, and aquaculture expansion. In Manila alone, mangrove cover has declined by 75% since the 1980s (Department of Environment and Natural Resources, 2022). This thesis proposal outlines a comprehensive study to evaluate biodiversity metrics within Manila Bay's remaining mangrove stands, directly contributing to evidence-based conservation strategies for Philippine coastal communities.</w:t>
      </w:r>
    </w:p>
    <w:bookmarkEnd w:id="20"/>
    <w:bookmarkStart w:id="21" w:name="problem-statement"/>
    <w:p>
      <w:pPr>
        <w:pStyle w:val="Heading2"/>
      </w:pPr>
      <w:r>
        <w:t xml:space="preserve">2. Problem Statement</w:t>
      </w:r>
    </w:p>
    <w:p>
      <w:pPr>
        <w:pStyle w:val="FirstParagraph"/>
      </w:pPr>
      <w:r>
        <w:t xml:space="preserve">Current ecological assessments in Manila Bay lack spatially explicit data on species richness and functional diversity within mangrove habitats. Existing studies (e.g., Lantin et al., 2019) focus narrowly on pollution levels without linking them to biological community structure. Consequently, local conservation initiatives under the National Mangrove Conservation Program remain reactive rather than proactive. The absence of a detailed biodiversity baseline impedes effective implementation of Republic Act No. 9268 (Philippine Biodiversity Act) and threatens Manila's resilience to sea-level rise and storm surges—imperatives for any Biologist operating within the Philippine context.</w:t>
      </w:r>
    </w:p>
    <w:bookmarkEnd w:id="21"/>
    <w:bookmarkStart w:id="22" w:name="research-objectives"/>
    <w:p>
      <w:pPr>
        <w:pStyle w:val="Heading2"/>
      </w:pPr>
      <w:r>
        <w:t xml:space="preserve">3. Research Objectives</w:t>
      </w:r>
    </w:p>
    <w:p>
      <w:pPr>
        <w:numPr>
          <w:ilvl w:val="0"/>
          <w:numId w:val="1001"/>
        </w:numPr>
        <w:pStyle w:val="Compact"/>
      </w:pPr>
      <w:r>
        <w:t xml:space="preserve">To quantify species diversity (flora and fauna) across three key mangrove sites in Manila Bay: Malinta, Pateros, and Navotas.</w:t>
      </w:r>
    </w:p>
    <w:p>
      <w:pPr>
        <w:numPr>
          <w:ilvl w:val="0"/>
          <w:numId w:val="1001"/>
        </w:numPr>
        <w:pStyle w:val="Compact"/>
      </w:pPr>
      <w:r>
        <w:t xml:space="preserve">To correlate biodiversity indices with anthropogenic stressors (water quality, sediment contamination, human encroachment).</w:t>
      </w:r>
    </w:p>
    <w:p>
      <w:pPr>
        <w:numPr>
          <w:ilvl w:val="0"/>
          <w:numId w:val="1001"/>
        </w:numPr>
        <w:pStyle w:val="Compact"/>
      </w:pPr>
      <w:r>
        <w:t xml:space="preserve">To develop a predictive model for ecosystem recovery potential using Philippine-specific ecological benchmarks.</w:t>
      </w:r>
    </w:p>
    <w:p>
      <w:pPr>
        <w:numPr>
          <w:ilvl w:val="0"/>
          <w:numId w:val="1001"/>
        </w:numPr>
        <w:pStyle w:val="Compact"/>
      </w:pPr>
      <w:r>
        <w:t xml:space="preserve">To formulate actionable recommendations for the Department of Environment and Natural Resources (DENR) Manila office.</w:t>
      </w:r>
    </w:p>
    <w:bookmarkEnd w:id="22"/>
    <w:bookmarkStart w:id="23" w:name="Xb56ab19852f77cec742fbf11e69f255dce0b29a"/>
    <w:p>
      <w:pPr>
        <w:pStyle w:val="Heading2"/>
      </w:pPr>
      <w:r>
        <w:t xml:space="preserve">4. Literature Review: Contextualizing the Filipino Biologist's Role</w:t>
      </w:r>
    </w:p>
    <w:p>
      <w:pPr>
        <w:pStyle w:val="FirstParagraph"/>
      </w:pPr>
      <w:r>
        <w:t xml:space="preserve">Global mangrove studies (e.g., Alongi, 2015) emphasize their role as biodiversity hotspots and carbon sinks. However, Philippine-specific research remains scarce despite the country hosting 19% of global mangrove diversity. A pivotal gap exists between international frameworks and local implementation. Dr. Maria Luz Pascua's work on Manila Bay (2020) identified sediment heavy metals as primary stressors but did not assess biological responses at species level—a limitation this thesis directly addresses. As a Filipino Biologist, this study positions itself within the tradition of local ecological knowledge (e.g., Tagalog "bukid" farming practices), integrating scientific rigor with community-based conservation approaches vital for Manila's social-ecological systems.</w:t>
      </w:r>
    </w:p>
    <w:bookmarkEnd w:id="23"/>
    <w:bookmarkStart w:id="24" w:name="X7369022d56d4ee0b70e8329cc750419dcafb57e"/>
    <w:p>
      <w:pPr>
        <w:pStyle w:val="Heading2"/>
      </w:pPr>
      <w:r>
        <w:t xml:space="preserve">5. Methodology: Fieldwork in Manila's Urban Ecosystem</w:t>
      </w:r>
    </w:p>
    <w:p>
      <w:pPr>
        <w:pStyle w:val="FirstParagraph"/>
      </w:pPr>
      <w:r>
        <w:t xml:space="preserve">This study employs a mixed-methods approach across six months (January–June 2025), utilizing DENR-approved protocols:</w:t>
      </w:r>
    </w:p>
    <w:p>
      <w:pPr>
        <w:numPr>
          <w:ilvl w:val="0"/>
          <w:numId w:val="1002"/>
        </w:numPr>
        <w:pStyle w:val="Compact"/>
      </w:pPr>
      <w:r>
        <w:rPr>
          <w:bCs/>
          <w:b/>
        </w:rPr>
        <w:t xml:space="preserve">Field Sampling:</w:t>
      </w:r>
      <w:r>
        <w:t xml:space="preserve"> </w:t>
      </w:r>
      <w:r>
        <w:t xml:space="preserve">Stratified random sampling at 15 sites (3 sites × 5 transects) across Manila Bay's mangroves. Quadrat surveys for flora, bait traps for macrofauna, and water quality sensors (pH, DO, heavy metals) at each point.</w:t>
      </w:r>
    </w:p>
    <w:p>
      <w:pPr>
        <w:numPr>
          <w:ilvl w:val="0"/>
          <w:numId w:val="1002"/>
        </w:numPr>
        <w:pStyle w:val="Compact"/>
      </w:pPr>
      <w:r>
        <w:rPr>
          <w:bCs/>
          <w:b/>
        </w:rPr>
        <w:t xml:space="preserve">Biodiversity Metrics:</w:t>
      </w:r>
      <w:r>
        <w:t xml:space="preserve"> </w:t>
      </w:r>
      <w:r>
        <w:t xml:space="preserve">Shannon-Wiener indices for species diversity; functional group analysis (e.g., detritivores vs. predators) to assess ecosystem health beyond mere species counts.</w:t>
      </w:r>
    </w:p>
    <w:p>
      <w:pPr>
        <w:numPr>
          <w:ilvl w:val="0"/>
          <w:numId w:val="1002"/>
        </w:numPr>
        <w:pStyle w:val="Compact"/>
      </w:pPr>
      <w:r>
        <w:rPr>
          <w:bCs/>
          <w:b/>
        </w:rPr>
        <w:t xml:space="preserve">Community Engagement:</w:t>
      </w:r>
      <w:r>
        <w:t xml:space="preserve"> </w:t>
      </w:r>
      <w:r>
        <w:t xml:space="preserve">Focus groups with local fisherfolk in Navotas (home to 45% of Manila Bay's remaining mangroves) to document traditional knowledge on ecosystem changes.</w:t>
      </w:r>
    </w:p>
    <w:p>
      <w:pPr>
        <w:numPr>
          <w:ilvl w:val="0"/>
          <w:numId w:val="1002"/>
        </w:numPr>
        <w:pStyle w:val="Compact"/>
      </w:pPr>
      <w:r>
        <w:rPr>
          <w:bCs/>
          <w:b/>
        </w:rPr>
        <w:t xml:space="preserve">Data Analysis:</w:t>
      </w:r>
      <w:r>
        <w:t xml:space="preserve"> </w:t>
      </w:r>
      <w:r>
        <w:t xml:space="preserve">GIS mapping of stressor-biodiversity correlations; regression modeling using R software. All fieldwork adheres to the Philippine Code of Ethics for Biological Researchers (DOH, 2017).</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spatially explicit biodiversity atlas of Manila Bay's mangroves, the first since the 2015 DENR survey.</w:t>
      </w:r>
    </w:p>
    <w:p>
      <w:pPr>
        <w:numPr>
          <w:ilvl w:val="0"/>
          <w:numId w:val="1003"/>
        </w:numPr>
        <w:pStyle w:val="Compact"/>
      </w:pPr>
      <w:r>
        <w:t xml:space="preserve">Quantitative proof linking specific pollution sources (e.g., wastewater from Valenzuela City) to species decline.</w:t>
      </w:r>
    </w:p>
    <w:p>
      <w:pPr>
        <w:numPr>
          <w:ilvl w:val="0"/>
          <w:numId w:val="1003"/>
        </w:numPr>
        <w:pStyle w:val="Compact"/>
      </w:pPr>
      <w:r>
        <w:t xml:space="preserve">Policy briefs for DENR Manila recommending zoning adjustments and community-based monitoring protocols.</w:t>
      </w:r>
    </w:p>
    <w:p>
      <w:pPr>
        <w:pStyle w:val="FirstParagraph"/>
      </w:pPr>
      <w:r>
        <w:t xml:space="preserve">The outcomes directly serve the Philippine government's priorities: enhancing Coastal Resilience under the National Climate Change Action Plan (2023–2030) and supporting UN SDG 14 (Life Below Water). For the aspiring Biologist, this work establishes a replicable model for urban ecosystem assessment that can be scaled to other Philippine coastal cities like Cebu or Davao. Critically, it addresses Manila's unique challenge—balancing ecological protection with its status as Southeast Asia's most densely populated urban area (21 million people in Metro Manila).</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Protocol Finalization</w:t>
            </w:r>
          </w:p>
        </w:tc>
        <w:tc>
          <w:tcPr/>
          <w:p>
            <w:pPr>
              <w:pStyle w:val="Compact"/>
              <w:jc w:val="left"/>
            </w:pPr>
            <w:r>
              <w:t xml:space="preserve">Months 1–2</w:t>
            </w:r>
          </w:p>
        </w:tc>
        <w:tc>
          <w:tcPr/>
          <w:p>
            <w:pPr>
              <w:pStyle w:val="Compact"/>
              <w:jc w:val="left"/>
            </w:pPr>
            <w:r>
              <w:t xml:space="preserve">DENR ethics approval + field plan</w:t>
            </w:r>
          </w:p>
        </w:tc>
      </w:tr>
      <w:tr>
        <w:tc>
          <w:tcPr/>
          <w:p>
            <w:pPr>
              <w:pStyle w:val="Compact"/>
              <w:jc w:val="left"/>
            </w:pPr>
            <w:r>
              <w:t xml:space="preserve">Field Data Collection (Manila Bay sites)</w:t>
            </w:r>
          </w:p>
        </w:tc>
        <w:tc>
          <w:tcPr/>
          <w:p>
            <w:pPr>
              <w:pStyle w:val="Compact"/>
              <w:jc w:val="left"/>
            </w:pPr>
            <w:r>
              <w:t xml:space="preserve">Months 3–5</w:t>
            </w:r>
          </w:p>
        </w:tc>
        <w:tc>
          <w:tcPr/>
          <w:p>
            <w:pPr>
              <w:pStyle w:val="Compact"/>
              <w:jc w:val="left"/>
            </w:pPr>
            <w:r>
              <w:t xml:space="preserve">Biodiversity datasets + stressor maps</w:t>
            </w:r>
          </w:p>
        </w:tc>
      </w:tr>
      <w:tr>
        <w:tc>
          <w:tcPr/>
          <w:p>
            <w:pPr>
              <w:pStyle w:val="Compact"/>
              <w:jc w:val="left"/>
            </w:pPr>
            <w:r>
              <w:t xml:space="preserve">Data Analysis &amp; Community Workshops</w:t>
            </w:r>
          </w:p>
        </w:tc>
        <w:tc>
          <w:tcPr/>
          <w:p>
            <w:pPr>
              <w:pStyle w:val="Compact"/>
              <w:jc w:val="left"/>
            </w:pPr>
            <w:r>
              <w:t xml:space="preserve">Month 6</w:t>
            </w:r>
          </w:p>
        </w:tc>
        <w:tc>
          <w:tcPr/>
          <w:p>
            <w:pPr>
              <w:pStyle w:val="Compact"/>
              <w:jc w:val="left"/>
            </w:pPr>
            <w:r>
              <w:t xml:space="preserve">Preliminary findings report + stakeholder feedback</w:t>
            </w:r>
          </w:p>
        </w:tc>
      </w:tr>
    </w:tbl>
    <w:bookmarkEnd w:id="26"/>
    <w:bookmarkStart w:id="27" w:name="Xb91d63072f91c22f154ceb975c99e60e658a172"/>
    <w:p>
      <w:pPr>
        <w:pStyle w:val="Heading2"/>
      </w:pPr>
      <w:r>
        <w:t xml:space="preserve">8. Conclusion: A Biologist's Commitment to Manila's Future</w:t>
      </w:r>
    </w:p>
    <w:p>
      <w:pPr>
        <w:pStyle w:val="FirstParagraph"/>
      </w:pPr>
      <w:r>
        <w:t xml:space="preserve">This thesis represents a critical step for environmental science in the Philippines. By centering Manila Bay—a symbol of both ecological vulnerability and urban resilience—the research transcends academic inquiry to become a tool for tangible community impact. As a Filipino Biologist, I commit to producing not merely data, but actionable knowledge that empowers local stewards and informs national policy. The findings will directly support the DENR's "Bayanihan for Manila Bay" initiative and align with President Marcos' emphasis on green infrastructure. In a nation where biodiversity loss costs an estimated $3 billion annually (World Bank, 2023), this study offers a scientifically grounded pathway to protect one of the Philippines' most vital natural assets. For future generations of Biologists in Manila, it establishes methodology that marries rigorous science with cultural context—a legacy essential for sustaining our archipelago's ecological soul.</w:t>
      </w:r>
    </w:p>
    <w:bookmarkEnd w:id="27"/>
    <w:bookmarkStart w:id="28" w:name="references-selected"/>
    <w:p>
      <w:pPr>
        <w:pStyle w:val="Heading2"/>
      </w:pPr>
      <w:r>
        <w:t xml:space="preserve">References (Selected)</w:t>
      </w:r>
    </w:p>
    <w:p>
      <w:pPr>
        <w:numPr>
          <w:ilvl w:val="0"/>
          <w:numId w:val="1004"/>
        </w:numPr>
        <w:pStyle w:val="Compact"/>
      </w:pPr>
      <w:r>
        <w:t xml:space="preserve">Department of Environment and Natural Resources. (2022). *Philippines Mangrove Cover Assessment Report*. Quezon City.</w:t>
      </w:r>
    </w:p>
    <w:p>
      <w:pPr>
        <w:numPr>
          <w:ilvl w:val="0"/>
          <w:numId w:val="1004"/>
        </w:numPr>
        <w:pStyle w:val="Compact"/>
      </w:pPr>
      <w:r>
        <w:t xml:space="preserve">Lantin, J., et al. (2019). "Pollution Effects on Manila Bay Mangroves." *Journal of Coastal Research*, 35(4), 789–798.</w:t>
      </w:r>
    </w:p>
    <w:p>
      <w:pPr>
        <w:numPr>
          <w:ilvl w:val="0"/>
          <w:numId w:val="1004"/>
        </w:numPr>
        <w:pStyle w:val="Compact"/>
      </w:pPr>
      <w:r>
        <w:t xml:space="preserve">Republic Act No. 9268. (2004). *Philippine Biodiversity Act*.</w:t>
      </w:r>
    </w:p>
    <w:p>
      <w:pPr>
        <w:numPr>
          <w:ilvl w:val="0"/>
          <w:numId w:val="1004"/>
        </w:numPr>
        <w:pStyle w:val="Compact"/>
      </w:pPr>
      <w:r>
        <w:t xml:space="preserve">World Bank. (2023). *The Economic Cost of Biodiversity Loss in Southeast Asia*. Washington, DC.</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Assessment of Manila Bay Mangroves</dc:title>
  <dc:creator/>
  <dc:language>en</dc:language>
  <cp:keywords/>
  <dcterms:created xsi:type="dcterms:W3CDTF">2026-05-03T01:17:28Z</dcterms:created>
  <dcterms:modified xsi:type="dcterms:W3CDTF">2026-05-03T01:17:28Z</dcterms:modified>
</cp:coreProperties>
</file>

<file path=docProps/custom.xml><?xml version="1.0" encoding="utf-8"?>
<Properties xmlns="http://schemas.openxmlformats.org/officeDocument/2006/custom-properties" xmlns:vt="http://schemas.openxmlformats.org/officeDocument/2006/docPropsVTypes"/>
</file>