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a8ea67e40a1028eaf65bc651cc24dac823413bc"/>
    <w:p>
      <w:pPr>
        <w:pStyle w:val="Heading1"/>
      </w:pPr>
      <w:r>
        <w:t xml:space="preserve">Thesis Proposal: Developing Adaptive Conservation Frameworks for Endangered Species in the Cape Floristic Region of South Africa Cape Town</w:t>
      </w:r>
    </w:p>
    <w:bookmarkStart w:id="20" w:name="introduction-and-background"/>
    <w:p>
      <w:pPr>
        <w:pStyle w:val="Heading2"/>
      </w:pPr>
      <w:r>
        <w:t xml:space="preserve">1. Introduction and Background</w:t>
      </w:r>
    </w:p>
    <w:p>
      <w:pPr>
        <w:pStyle w:val="FirstParagraph"/>
      </w:pPr>
      <w:r>
        <w:t xml:space="preserve">The Cape Floristic Region (CFR), a global biodiversity hotspot encompassing South Africa's Western Cape, represents one of Earth's most ecologically significant yet threatened ecosystems. As a Biologist specializing in conservation biology, this Thesis Proposal outlines critical research to address accelerating biodiversity loss within South Africa Cape Town. The city's unique position as a hub for the CFR – where urban expansion collides with endemic flora and fauna – demands immediate scientific intervention. Cape Town alone hosts over 9,000 plant species, 68% of which are found nowhere else on Earth, yet urban development pressures have pushed numerous species toward extinction. This Thesis Proposal presents a comprehensive study to establish science-based conservation strategies for South Africa Cape Town's most vulnerable ecosystems, directly addressing the urgent need for locally adapted biological stewardship.</w:t>
      </w:r>
    </w:p>
    <w:bookmarkEnd w:id="20"/>
    <w:bookmarkStart w:id="21" w:name="problem-statement"/>
    <w:p>
      <w:pPr>
        <w:pStyle w:val="Heading2"/>
      </w:pPr>
      <w:r>
        <w:t xml:space="preserve">2. Problem Statement</w:t>
      </w:r>
    </w:p>
    <w:p>
      <w:pPr>
        <w:pStyle w:val="FirstParagraph"/>
      </w:pPr>
      <w:r>
        <w:t xml:space="preserve">Current conservation efforts in South Africa Cape Town remain fragmented, reactive, and inadequately resourced. Urban development continues to encroach upon critical habitats like Table Mountain National Park and the Cape Flats Sand Fynbos, with invasive species such as Acacia mearnsii expanding at 15% annually. A recent Department of Forestry, Fisheries and Environment (DFFE) report confirmed that 48% of endemic plant species in the metro area face elevated extinction risks due to climate change and habitat fragmentation. Crucially, no integrated framework exists that combines genomic analysis, community-based monitoring, and policy integration – exactly what a dedicated Biologist must address. This Thesis Proposal directly confronts this gap through an actionable research agenda grounded in South Africa Cape Town's ecological realities.</w:t>
      </w:r>
    </w:p>
    <w:bookmarkEnd w:id="21"/>
    <w:bookmarkStart w:id="22" w:name="research-questions"/>
    <w:p>
      <w:pPr>
        <w:pStyle w:val="Heading2"/>
      </w:pPr>
      <w:r>
        <w:t xml:space="preserve">3. Research Questions</w:t>
      </w:r>
    </w:p>
    <w:p>
      <w:pPr>
        <w:numPr>
          <w:ilvl w:val="0"/>
          <w:numId w:val="1001"/>
        </w:numPr>
        <w:pStyle w:val="Compact"/>
      </w:pPr>
      <w:r>
        <w:t xml:space="preserve">How do climate change-induced phenological shifts (e.g., altered flowering seasons) impact pollinator networks for three priority endemic plant species in South Africa Cape Town?</w:t>
      </w:r>
    </w:p>
    <w:p>
      <w:pPr>
        <w:numPr>
          <w:ilvl w:val="0"/>
          <w:numId w:val="1001"/>
        </w:numPr>
        <w:pStyle w:val="Compact"/>
      </w:pPr>
      <w:r>
        <w:t xml:space="preserve">What is the genetic diversity of isolated populations of Protea repens and Erica capensis in urban-adjacent reserves, and how does this inform ex-situ conservation prioritization?</w:t>
      </w:r>
    </w:p>
    <w:p>
      <w:pPr>
        <w:numPr>
          <w:ilvl w:val="0"/>
          <w:numId w:val="1001"/>
        </w:numPr>
        <w:pStyle w:val="Compact"/>
      </w:pPr>
      <w:r>
        <w:t xml:space="preserve">Can community-led citizen science programs enhance monitoring capacity for threatened species while fostering socio-ecological resilience in peri-urban Cape Town communities?</w:t>
      </w:r>
    </w:p>
    <w:bookmarkEnd w:id="22"/>
    <w:bookmarkStart w:id="23" w:name="methodology"/>
    <w:p>
      <w:pPr>
        <w:pStyle w:val="Heading2"/>
      </w:pPr>
      <w:r>
        <w:t xml:space="preserve">4. Methodology</w:t>
      </w:r>
    </w:p>
    <w:p>
      <w:pPr>
        <w:pStyle w:val="FirstParagraph"/>
      </w:pPr>
      <w:r>
        <w:t xml:space="preserve">This Thesis Proposal adopts a mixed-methods approach designed for practical application by the Biologist in South Africa Cape Town. Phase 1 (6 months) involves field surveys across five priority conservation areas: Table Mountain, Devil's Peak, Silvermine Nature Reserve, Rondevlei Estuary, and the Cape Flats. Using drone-assisted remote sensing (UAVs with multispectral cameras), we will map habitat fragmentation patterns and estimate species distribution changes from 2015–2023. Phase 2 (8 months) conducts genomic analysis of collected samples via next-generation sequencing to assess genetic health in fragmented populations, collaborating with the South African National Biodiversity Institute (SANBI). Phase 3 (4 months) implements a co-designed citizen science program with local NGOs like Cape Town's City Parks and the Friends of the Sea Point Flats, training residents in species identification using mobile apps. Data will be analyzed through spatial statistics (GIS) and network theory to model ecosystem resilience.</w:t>
      </w:r>
    </w:p>
    <w:bookmarkEnd w:id="23"/>
    <w:bookmarkStart w:id="24" w:name="significance-and-expected-outcomes"/>
    <w:p>
      <w:pPr>
        <w:pStyle w:val="Heading2"/>
      </w:pPr>
      <w:r>
        <w:t xml:space="preserve">5. Significance and Expected Outcomes</w:t>
      </w:r>
    </w:p>
    <w:p>
      <w:pPr>
        <w:pStyle w:val="FirstParagraph"/>
      </w:pPr>
      <w:r>
        <w:t xml:space="preserve">This Thesis Proposal delivers transformative value for conservation practice in South Africa Cape Town. Expected outcomes include: (1) A predictive climate-adaptation model for CFR endemic species, directly usable by the City of Cape Town's Environmental Management Department; (2) A validated citizen science protocol adopted by SANBI's Conservation Programme; and (3) An evidence-based policy brief addressing land-use planning conflicts for the Western Cape Provincial Government. Crucially, as a Biologist conducting this research within South Africa Cape Town, I will produce a replicable framework applicable to other global biodiversity hotspots facing urban pressures. This work directly supports South Africa's National Biodiversity Strategy and Action Plan (NBSAP) 2034 targets and the UN Convention on Biological Diversity (CBD) Post-2020 Framework.</w:t>
      </w:r>
    </w:p>
    <w:bookmarkEnd w:id="24"/>
    <w:bookmarkStart w:id="25" w:name="X723eec0a9f0e3c1df04a97fc4b9a1fd49c5ba7a"/>
    <w:p>
      <w:pPr>
        <w:pStyle w:val="Heading2"/>
      </w:pPr>
      <w:r>
        <w:t xml:space="preserve">6. Research Context in South Africa Cape Town</w:t>
      </w:r>
    </w:p>
    <w:p>
      <w:pPr>
        <w:pStyle w:val="FirstParagraph"/>
      </w:pPr>
      <w:r>
        <w:t xml:space="preserve">Cape Town provides an unparalleled natural laboratory for this Thesis Proposal. The city's 15,784 square kilometer metro area contains over 30% of the CFR's endemic species within its administrative boundaries – a density unmatched globally. However, urbanization rates of 2.8% annually (World Bank, 2023) have fragmented habitats into "islands" with severe ecological consequences. Current conservation governance in South Africa Cape Town involves multiple agencies (DFFE, City of Cape Town Municipal Council, NGOs) but lacks coordination at the species level. This Thesis Proposal addresses this by creating a unified monitoring system that bridges scientific research and municipal action – a critical need emphasized in the recent Cape Town Biodiversity Action Plan (2021). The Biologist's role here is pivotal: translating complex ecological data into actionable urban planning tools that prioritize local community needs alongside species survival.</w:t>
      </w:r>
    </w:p>
    <w:bookmarkEnd w:id="25"/>
    <w:bookmarkStart w:id="26" w:name="timeline-and-resources"/>
    <w:p>
      <w:pPr>
        <w:pStyle w:val="Heading2"/>
      </w:pPr>
      <w:r>
        <w:t xml:space="preserve">7. Timeline and Resources</w:t>
      </w:r>
    </w:p>
    <w:p>
      <w:pPr>
        <w:pStyle w:val="FirstParagraph"/>
      </w:pPr>
      <w:r>
        <w:t xml:space="preserve">The research will be completed within 18 months, aligning with academic requirements for a Master of Science in Conservation Biology. Key milestones include: Month 1-3 (Permit acquisition from DFFE and City of Cape Town), Months 4-6 (Field data collection), Months 7-10 (Genomic analysis at the University of Cape Town's Genome Platform), Months 11-14 (Citizen science program rollout with community partners), and Months 15-18 (Policy engagement and thesis writing). Required resources include: UAV access from the South African National Space Agency, lab facilities at UCT, and a research budget of R350,000 covering fieldwork logistics (R220,000), genomic sequencing (R95,000), and community engagement materials (R35,014). Partnerships with the Table Mountain National Park Management and Cape Town Water Board ensure data accessibility.</w:t>
      </w:r>
    </w:p>
    <w:bookmarkEnd w:id="26"/>
    <w:bookmarkStart w:id="27" w:name="academic-contribution"/>
    <w:p>
      <w:pPr>
        <w:pStyle w:val="Heading2"/>
      </w:pPr>
      <w:r>
        <w:t xml:space="preserve">8. Academic Contribution</w:t>
      </w:r>
    </w:p>
    <w:p>
      <w:pPr>
        <w:pStyle w:val="FirstParagraph"/>
      </w:pPr>
      <w:r>
        <w:t xml:space="preserve">This Thesis Proposal advances conservation biology scholarship through three innovations: First, it integrates traditional ecological knowledge with genomic data – a methodological gap in South African biodiversity research. Second, it develops the first spatially explicit urban species vulnerability index for the CFR. Third, it establishes a replicable model for biologists to collaborate directly with municipal governments in Africa's most endangered ecosystems. These contributions will be published in journals like</w:t>
      </w:r>
      <w:r>
        <w:t xml:space="preserve"> </w:t>
      </w:r>
      <w:r>
        <w:rPr>
          <w:iCs/>
          <w:i/>
        </w:rPr>
        <w:t xml:space="preserve">Biological Conservation</w:t>
      </w:r>
      <w:r>
        <w:t xml:space="preserve"> </w:t>
      </w:r>
      <w:r>
        <w:t xml:space="preserve">and</w:t>
      </w:r>
      <w:r>
        <w:t xml:space="preserve"> </w:t>
      </w:r>
      <w:r>
        <w:rPr>
          <w:iCs/>
          <w:i/>
        </w:rPr>
        <w:t xml:space="preserve">Africa Journal of Biodiversity Management</w:t>
      </w:r>
      <w:r>
        <w:t xml:space="preserve">, ensuring global relevance beyond South Africa Cape Town.</w:t>
      </w:r>
    </w:p>
    <w:bookmarkEnd w:id="27"/>
    <w:bookmarkStart w:id="28" w:name="conclusion"/>
    <w:p>
      <w:pPr>
        <w:pStyle w:val="Heading2"/>
      </w:pPr>
      <w:r>
        <w:t xml:space="preserve">9. Conclusion</w:t>
      </w:r>
    </w:p>
    <w:p>
      <w:pPr>
        <w:pStyle w:val="FirstParagraph"/>
      </w:pPr>
      <w:r>
        <w:t xml:space="preserve">The accelerating biodiversity crisis in South Africa Cape Town demands immediate, scientifically rigorous intervention. This Thesis Proposal presents a timely opportunity for a Biologist to pioneer conservation science that bridges academic research and real-world urban management. By focusing on species-level data, community engagement, and policy integration within the unique context of South Africa Cape Town, this project will deliver actionable conservation tools directly usable by local authorities. The findings will not only safeguard endemic flora and fauna but also establish a replicable framework for cities globally facing similar ecological pressures. As we stand at the precipice of irreversible biodiversity loss in our own backyard, this Thesis Proposal commits to making Cape Town a global model for urban conservation – proving that scientific insight, when applied with local urgency, can secure life's diversity even in the heart of a metropolis.</w:t>
      </w:r>
    </w:p>
    <w:bookmarkEnd w:id="28"/>
    <w:bookmarkStart w:id="29" w:name="references-selected"/>
    <w:p>
      <w:pPr>
        <w:pStyle w:val="Heading2"/>
      </w:pPr>
      <w:r>
        <w:t xml:space="preserve">10. References (Selected)</w:t>
      </w:r>
    </w:p>
    <w:p>
      <w:pPr>
        <w:numPr>
          <w:ilvl w:val="0"/>
          <w:numId w:val="1002"/>
        </w:numPr>
        <w:pStyle w:val="Compact"/>
      </w:pPr>
      <w:r>
        <w:t xml:space="preserve">Department of Forestry, Fisheries and Environment (DFFE). (2023). *National Biodiversity Assessment 2019: South Africa's Biodiversity Status*. Pretoria.</w:t>
      </w:r>
    </w:p>
    <w:p>
      <w:pPr>
        <w:numPr>
          <w:ilvl w:val="0"/>
          <w:numId w:val="1002"/>
        </w:numPr>
        <w:pStyle w:val="Compact"/>
      </w:pPr>
      <w:r>
        <w:t xml:space="preserve">Rouget, M., et al. (2019). "Climate Change Impacts on the Cape Floristic Region."</w:t>
      </w:r>
      <w:r>
        <w:t xml:space="preserve"> </w:t>
      </w:r>
      <w:r>
        <w:rPr>
          <w:iCs/>
          <w:i/>
        </w:rPr>
        <w:t xml:space="preserve">Biological Conservation</w:t>
      </w:r>
      <w:r>
        <w:t xml:space="preserve">, 238, 56-64.</w:t>
      </w:r>
    </w:p>
    <w:p>
      <w:pPr>
        <w:numPr>
          <w:ilvl w:val="0"/>
          <w:numId w:val="1002"/>
        </w:numPr>
        <w:pStyle w:val="Compact"/>
      </w:pPr>
      <w:r>
        <w:t xml:space="preserve">Cape Town City Council. (2021). *Cape Town Biodiversity Action Plan: Implementation Framework*. Cape Town.</w:t>
      </w:r>
    </w:p>
    <w:p>
      <w:pPr>
        <w:numPr>
          <w:ilvl w:val="0"/>
          <w:numId w:val="1002"/>
        </w:numPr>
        <w:pStyle w:val="Compact"/>
      </w:pPr>
      <w:r>
        <w:t xml:space="preserve">National Geographic Society. (2022). "Urban Expansion Threatens Global Biodiversity Hotspots." Report No. 87-53.</w:t>
      </w:r>
    </w:p>
    <w:p>
      <w:pPr>
        <w:numPr>
          <w:ilvl w:val="0"/>
          <w:numId w:val="1002"/>
        </w:numPr>
        <w:pStyle w:val="Compact"/>
      </w:pPr>
      <w:r>
        <w:t xml:space="preserve">van der Walt, J., &amp; Giliomee, J.H. (2018). "Citizen Science in South Africa: A Framework for Conservation."</w:t>
      </w:r>
      <w:r>
        <w:t xml:space="preserve"> </w:t>
      </w:r>
      <w:r>
        <w:rPr>
          <w:iCs/>
          <w:i/>
        </w:rPr>
        <w:t xml:space="preserve">African Journal of Ecology</w:t>
      </w:r>
      <w:r>
        <w:t xml:space="preserve">, 56(2), 197–207.</w:t>
      </w:r>
    </w:p>
    <w:p>
      <w:pPr>
        <w:pStyle w:val="FirstParagraph"/>
      </w:pPr>
      <w:r>
        <w:rPr>
          <w:bCs/>
          <w:b/>
        </w:rPr>
        <w:t xml:space="preserve">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Cape Town, South Africa</dc:title>
  <dc:creator/>
  <dc:language>en</dc:language>
  <cp:keywords/>
  <dcterms:created xsi:type="dcterms:W3CDTF">2026-07-23T13:48:48Z</dcterms:created>
  <dcterms:modified xsi:type="dcterms:W3CDTF">2026-07-23T13:48:48Z</dcterms:modified>
</cp:coreProperties>
</file>

<file path=docProps/custom.xml><?xml version="1.0" encoding="utf-8"?>
<Properties xmlns="http://schemas.openxmlformats.org/officeDocument/2006/custom-properties" xmlns:vt="http://schemas.openxmlformats.org/officeDocument/2006/docPropsVTypes"/>
</file>