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Biologists</w:t>
      </w:r>
      <w:r>
        <w:t xml:space="preserve"> </w:t>
      </w:r>
      <w:r>
        <w:t xml:space="preserve">in</w:t>
      </w:r>
      <w:r>
        <w:t xml:space="preserve"> </w:t>
      </w:r>
      <w:r>
        <w:t xml:space="preserve">Madrid,</w:t>
      </w:r>
      <w:r>
        <w:t xml:space="preserve"> </w:t>
      </w:r>
      <w:r>
        <w:t xml:space="preserve">Spain</w:t>
      </w:r>
    </w:p>
    <w:bookmarkStart w:id="29" w:name="Xb33c362c85887b9f8b27b8106b48fba9bccdcb3"/>
    <w:p>
      <w:pPr>
        <w:pStyle w:val="Heading1"/>
      </w:pPr>
      <w:r>
        <w:t xml:space="preserve">Thesis Proposal: Integrating Urban Ecology and Professional Practice for Biologists in Madrid, Spain</w:t>
      </w:r>
    </w:p>
    <w:bookmarkStart w:id="20" w:name="introduction"/>
    <w:p>
      <w:pPr>
        <w:pStyle w:val="Heading2"/>
      </w:pPr>
      <w:r>
        <w:t xml:space="preserve">1. Introduction</w:t>
      </w:r>
    </w:p>
    <w:p>
      <w:pPr>
        <w:pStyle w:val="FirstParagraph"/>
      </w:pPr>
      <w:r>
        <w:t xml:space="preserve">The rapid urbanization of metropolitan areas globally presents unprecedented challenges for biodiversity conservation. In Spain, Madrid—a city of over 3.3 million inhabitants and the nation's political, economic, and cultural hub—faces acute pressure on its natural ecosystems due to infrastructure expansion, climate change impacts (particularly heat islands), and habitat fragmentation. This thesis proposal addresses a critical gap in the professional development of</w:t>
      </w:r>
      <w:r>
        <w:t xml:space="preserve"> </w:t>
      </w:r>
      <w:r>
        <w:rPr>
          <w:bCs/>
          <w:b/>
        </w:rPr>
        <w:t xml:space="preserve">Biologist</w:t>
      </w:r>
      <w:r>
        <w:t xml:space="preserve">s operating within Spain Madrid’s urban landscape. As mandated by Spanish Law 34/2006 on Professional Regulation, all practicing Biologists in Spain must be registered with the Colegio Oficial de Biólogos (COIB), which emphasizes evidence-based ecological management as a core competency. This research directly responds to Madrid City Council's 2030 Biodiversity Strategy and the European Green Deal, positioning the</w:t>
      </w:r>
      <w:r>
        <w:t xml:space="preserve"> </w:t>
      </w:r>
      <w:r>
        <w:rPr>
          <w:bCs/>
          <w:b/>
        </w:rPr>
        <w:t xml:space="preserve">Biologist</w:t>
      </w:r>
      <w:r>
        <w:t xml:space="preserve"> </w:t>
      </w:r>
      <w:r>
        <w:t xml:space="preserve">as an indispensable agent for sustainable urban planning within Spain.</w:t>
      </w:r>
    </w:p>
    <w:bookmarkEnd w:id="20"/>
    <w:bookmarkStart w:id="21" w:name="X1bbae63b871395a0e7cfa1074675bfcb0b98d69"/>
    <w:p>
      <w:pPr>
        <w:pStyle w:val="Heading2"/>
      </w:pPr>
      <w:r>
        <w:t xml:space="preserve">2. Research Problem and Context in Spain Madrid</w:t>
      </w:r>
    </w:p>
    <w:p>
      <w:pPr>
        <w:pStyle w:val="FirstParagraph"/>
      </w:pPr>
      <w:r>
        <w:t xml:space="preserve">Madrid’s unique ecological matrix—comprising the Manzanares River corridor, Parque del Retiro, Sierra de Guadarrama foothills, and peri-urban natural parks (e.g., El Vivero)—is under severe stress. A 2023 study by CSIC (Spanish National Research Council) revealed a 17% decline in native amphibian species within Madrid’s urban green spaces over the past decade. Critically, current conservation protocols often lack integration with on-the-ground</w:t>
      </w:r>
      <w:r>
        <w:t xml:space="preserve"> </w:t>
      </w:r>
      <w:r>
        <w:rPr>
          <w:bCs/>
          <w:b/>
        </w:rPr>
        <w:t xml:space="preserve">Biologist</w:t>
      </w:r>
      <w:r>
        <w:t xml:space="preserve"> </w:t>
      </w:r>
      <w:r>
        <w:t xml:space="preserve">workflows in Spain Madrid. While national frameworks exist (e.g., Spain's National Strategy for Biodiversity 2030), their implementation in dense urban contexts remains fragmented. This gap undermines the COIB’s mandate to ensure Biologists deliver scientifically rigorous, actionable solutions. Without localized, practice-oriented research,</w:t>
      </w:r>
      <w:r>
        <w:t xml:space="preserve"> </w:t>
      </w:r>
      <w:r>
        <w:rPr>
          <w:bCs/>
          <w:b/>
        </w:rPr>
        <w:t xml:space="preserve">Biologist</w:t>
      </w:r>
      <w:r>
        <w:t xml:space="preserve">s in Madrid cannot effectively address issues like invasive species (e.g., American mink), water pollution in the Manzanares, or urban heat mitigation through green infrastructure.</w:t>
      </w:r>
    </w:p>
    <w:bookmarkEnd w:id="21"/>
    <w:bookmarkStart w:id="22" w:name="X402569f6d7b725cc907806c2e715767fd91b98a"/>
    <w:p>
      <w:pPr>
        <w:pStyle w:val="Heading2"/>
      </w:pPr>
      <w:r>
        <w:t xml:space="preserve">3. Literature Review: Gaps in Urban Ecology Research for Spanish Biologists</w:t>
      </w:r>
    </w:p>
    <w:p>
      <w:pPr>
        <w:pStyle w:val="FirstParagraph"/>
      </w:pPr>
      <w:r>
        <w:t xml:space="preserve">Existing literature on urban ecology predominantly focuses on global cities (e.g., London, Singapore), with limited application to Mediterranean contexts like Madrid. Studies by García et al. (2021) on Iberian city biodiversity emphasize species richness but neglect the operational challenges faced by Biologists in Spain’s regulatory environment. Similarly, Spanish academic work (e.g., López &amp; Gómez 2022) analyzes habitat loss in Madrid’s peri-urban zones but fails to provide field-tested methodologies for Biologists collaborating with municipal agencies. Crucially, no research bridges the gap between COIB professional standards and Madrid-specific conservation tactics. This thesis directly addresses this void by centering the</w:t>
      </w:r>
      <w:r>
        <w:t xml:space="preserve"> </w:t>
      </w:r>
      <w:r>
        <w:rPr>
          <w:bCs/>
          <w:b/>
        </w:rPr>
        <w:t xml:space="preserve">Biologist</w:t>
      </w:r>
      <w:r>
        <w:t xml:space="preserve">'s role in translating policy into practice within Spain’s unique administrative and ecological framework.</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standardized, COIB-aligned protocol for Biologists to monitor and restore biodiversity in Madrid’s urban ecosystems (e.g., parks, green corridors).</w:t>
      </w:r>
    </w:p>
    <w:p>
      <w:pPr>
        <w:pStyle w:val="BodyText"/>
      </w:pPr>
      <w:r>
        <w:rPr>
          <w:bCs/>
          <w:b/>
        </w:rPr>
        <w:t xml:space="preserve">Secondary Objectives:</w:t>
      </w:r>
    </w:p>
    <w:p>
      <w:pPr>
        <w:numPr>
          <w:ilvl w:val="0"/>
          <w:numId w:val="1001"/>
        </w:numPr>
        <w:pStyle w:val="Compact"/>
      </w:pPr>
      <w:r>
        <w:t xml:space="preserve">Evaluate the efficacy of current municipal conservation projects through field data from 3 Madrid case studies (Parque del Retiro, El Vivero Natural Park, and the Manzanares River Basin).</w:t>
      </w:r>
    </w:p>
    <w:p>
      <w:pPr>
        <w:numPr>
          <w:ilvl w:val="0"/>
          <w:numId w:val="1001"/>
        </w:numPr>
        <w:pStyle w:val="Compact"/>
      </w:pPr>
      <w:r>
        <w:t xml:space="preserve">Identify regulatory and logistical barriers Biologists encounter when implementing conservation plans under Spanish law.</w:t>
      </w:r>
    </w:p>
    <w:p>
      <w:pPr>
        <w:numPr>
          <w:ilvl w:val="0"/>
          <w:numId w:val="1001"/>
        </w:numPr>
        <w:pStyle w:val="Compact"/>
      </w:pPr>
      <w:r>
        <w:t xml:space="preserve">Co-design a training module for Biologists in Madrid to enhance their capacity for urban ecosystem management, aligned with COIB competencies.</w:t>
      </w:r>
    </w:p>
    <w:bookmarkEnd w:id="23"/>
    <w:bookmarkStart w:id="24" w:name="methodology-context-specific-approach"/>
    <w:p>
      <w:pPr>
        <w:pStyle w:val="Heading2"/>
      </w:pPr>
      <w:r>
        <w:t xml:space="preserve">5. Methodology: Context-Specific Approach</w:t>
      </w:r>
    </w:p>
    <w:p>
      <w:pPr>
        <w:pStyle w:val="FirstParagraph"/>
      </w:pPr>
      <w:r>
        <w:t xml:space="preserve">This mixed-methods study will be conducted exclusively within Spain Madrid, leveraging partnerships with key local institutions: the Complutense University of Madrid’s Department of Ecology, the Museo Nacional de Ciencias Naturales (MNHN), and Madrid City Council’s Environmental Management Office. Phase 1 (Months 1–4) involves a systematic review of COIB guidelines and municipal biodiversity reports to map existing protocols. Phase 2 (Months 5–8) conducts fieldwork across selected Madrid sites: deploying bioindicators (e.g., bird surveys, soil microbiome sampling), GIS analysis of habitat connectivity, and semi-structured interviews with 15 registered Biologists working in Madrid’s public sector. Phase 3 (Months 9–10) synthesizes findings into a practical field guide co-created with COIB Madrid representatives. Rigor is ensured through triangulation: quantitative ecological data + qualitative professional insights + policy analysis.</w:t>
      </w:r>
    </w:p>
    <w:bookmarkEnd w:id="24"/>
    <w:bookmarkStart w:id="25" w:name="X03aed7c0abce6202fb2e6f21b0bf5911de3a4c2"/>
    <w:p>
      <w:pPr>
        <w:pStyle w:val="Heading2"/>
      </w:pPr>
      <w:r>
        <w:t xml:space="preserve">6. Significance for Biologists in Spain Madrid</w:t>
      </w:r>
    </w:p>
    <w:p>
      <w:pPr>
        <w:pStyle w:val="FirstParagraph"/>
      </w:pPr>
      <w:r>
        <w:t xml:space="preserve">This thesis delivers immediate value to the profession of</w:t>
      </w:r>
      <w:r>
        <w:t xml:space="preserve"> </w:t>
      </w:r>
      <w:r>
        <w:rPr>
          <w:bCs/>
          <w:b/>
        </w:rPr>
        <w:t xml:space="preserve">Biologist</w:t>
      </w:r>
      <w:r>
        <w:t xml:space="preserve"> </w:t>
      </w:r>
      <w:r>
        <w:t xml:space="preserve">in Spain Madrid. First, it directly supports COIB’s 2030 strategic goal to professionalize urban ecology through evidence-based standards—addressing a key concern raised by the Colegio in its 2023 report on "Challenges for Biologists in Metropolises." Second, it provides Madrid City Council with an actionable toolkit to meet its legal obligations under Spain’s Law 4/2013 on Nature Conservation. Third, it fills a void in academic training: current master’s programs (e.g., at UCM or Universidad Autónoma de Madrid) lack field-based urban ecology modules tailored to Spanish regulatory practice. By grounding methodology in Madrid’s realities—from the challenges of managing the Retiro’s 20,000 daily visitors to coordinating with Comunidad de Madrid environmental agencies—the research empowers Biologists to become proactive stakeholders in Spain’s sustainable development.</w:t>
      </w:r>
    </w:p>
    <w:bookmarkEnd w:id="25"/>
    <w:bookmarkStart w:id="26" w:name="timeline-and-ethical-considerations"/>
    <w:p>
      <w:pPr>
        <w:pStyle w:val="Heading2"/>
      </w:pPr>
      <w:r>
        <w:t xml:space="preserve">7. Timeline and Ethical Considerations</w:t>
      </w:r>
    </w:p>
    <w:p>
      <w:pPr>
        <w:pStyle w:val="FirstParagraph"/>
      </w:pPr>
      <w:r>
        <w:t xml:space="preserve">A 12-month timeline (aligned with Spanish academic calendars) ensures feasibility. Ethical clearance will be secured from Complutense University’s ethics board, prioritizing non-invasive fieldwork and GDPR compliance for interview data. All protocols will adhere to COIB’s ethical charter and Spain’s Environmental Impact Assessment Law (10/2010). Collaboration with local Biologists (e.g., through COIB Madrid) guarantees cultural sensitivity and practical relevance.</w:t>
      </w:r>
    </w:p>
    <w:bookmarkEnd w:id="26"/>
    <w:bookmarkStart w:id="27" w:name="conclusion"/>
    <w:p>
      <w:pPr>
        <w:pStyle w:val="Heading2"/>
      </w:pPr>
      <w:r>
        <w:t xml:space="preserve">8. Conclusion</w:t>
      </w:r>
    </w:p>
    <w:p>
      <w:pPr>
        <w:pStyle w:val="FirstParagraph"/>
      </w:pPr>
      <w:r>
        <w:t xml:space="preserve">As Madrid accelerates its transition toward a climate-resilient city, the expertise of the Spanish Biologist is no longer ancillary but foundational. This Thesis Proposal establishes a rigorous, place-based framework for Biologists to lead urban biodiversity initiatives within Spain’s unique administrative and ecological context. By integrating Madrid’s specific challenges—urban sprawl, Mediterranean climate vulnerability, and COIB professional standards—this research will set a new benchmark for how Biologists operate in metropolitan settings across Spain. The outcome will be more than academic: it will equip the next generation of</w:t>
      </w:r>
      <w:r>
        <w:t xml:space="preserve"> </w:t>
      </w:r>
      <w:r>
        <w:rPr>
          <w:bCs/>
          <w:b/>
        </w:rPr>
        <w:t xml:space="preserve">Biologist</w:t>
      </w:r>
      <w:r>
        <w:t xml:space="preserve">s to make tangible impacts in Spain Madrid, ensuring that urban development advances alongside ecological integrity. This is not merely a thesis; it is an essential contribution to the future of Spanish biologists and their role in safeguarding Madrid’s natural heritage.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Strategies for Biologists in Madrid, Spain</dc:title>
  <dc:creator/>
  <dc:language>en</dc:language>
  <cp:keywords/>
  <dcterms:created xsi:type="dcterms:W3CDTF">2026-07-14T21:59:31Z</dcterms:created>
  <dcterms:modified xsi:type="dcterms:W3CDTF">2026-07-14T21:59:31Z</dcterms:modified>
</cp:coreProperties>
</file>

<file path=docProps/custom.xml><?xml version="1.0" encoding="utf-8"?>
<Properties xmlns="http://schemas.openxmlformats.org/officeDocument/2006/custom-properties" xmlns:vt="http://schemas.openxmlformats.org/officeDocument/2006/docPropsVTypes"/>
</file>