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Spain</w:t>
      </w:r>
      <w:r>
        <w:t xml:space="preserve"> </w:t>
      </w:r>
      <w:r>
        <w:t xml:space="preserve">Valencia</w:t>
      </w:r>
    </w:p>
    <w:bookmarkStart w:id="28" w:name="Xfaebfe086580fd045d13127b108600dd17bd801"/>
    <w:p>
      <w:pPr>
        <w:pStyle w:val="Heading1"/>
      </w:pPr>
      <w:r>
        <w:t xml:space="preserve">Thesis Proposal: Assessing Urban-Biodiversity Interactions in Mediterranean Ecosystems of Spain Valencia for Sustainable Development</w:t>
      </w:r>
    </w:p>
    <w:bookmarkStart w:id="20" w:name="introduction"/>
    <w:p>
      <w:pPr>
        <w:pStyle w:val="Heading2"/>
      </w:pPr>
      <w:r>
        <w:t xml:space="preserve">1. Introduction</w:t>
      </w:r>
    </w:p>
    <w:p>
      <w:pPr>
        <w:pStyle w:val="FirstParagraph"/>
      </w:pPr>
      <w:r>
        <w:t xml:space="preserve">This Thesis Proposal outlines a critical research initiative for a Biologist specializing in conservation ecology, specifically targeting the unique ecosystems of Spain Valencia. As one of Europe's most biodiverse regions, the Valencian Community faces accelerating habitat fragmentation due to urban expansion and climate change impacts. This research directly addresses the urgent need for evidence-based conservation strategies aligned with Spain's National Biodiversity Strategy (2021-2030) and the European Green Deal. The proposed study will position the Biologist as a key contributor to regional environmental policy development in Valencia, where 45% of natural habitats are under threat according to recent INTEC reports.</w:t>
      </w:r>
    </w:p>
    <w:bookmarkEnd w:id="20"/>
    <w:bookmarkStart w:id="21" w:name="background-and-significance"/>
    <w:p>
      <w:pPr>
        <w:pStyle w:val="Heading2"/>
      </w:pPr>
      <w:r>
        <w:t xml:space="preserve">2. Background and Significance</w:t>
      </w:r>
    </w:p>
    <w:p>
      <w:pPr>
        <w:pStyle w:val="FirstParagraph"/>
      </w:pPr>
      <w:r>
        <w:t xml:space="preserve">The Valencian Mediterranean Basin represents a global biodiversity hotspot with over 1,800 endemic plant species and critical wetlands like the Albufera Natural Park. However, rapid urbanization in Valencia City (projected population increase of 15% by 2030) has caused unprecedented pressure on these ecosystems. Current conservation frameworks often lack localized data for effective intervention. This gap is particularly acute for urban-rural interface zones where traditional conservation models fail to address anthropogenic impacts. As a Biologist working within Spain's scientific context, this research directly responds to the Spanish Ministry of Ecological Transition's call for "territorially anchored biodiversity monitoring systems."</w:t>
      </w:r>
    </w:p>
    <w:p>
      <w:pPr>
        <w:pStyle w:val="BodyText"/>
      </w:pPr>
      <w:r>
        <w:t xml:space="preserve">Valencia's unique position as a hub for Mediterranean ecological studies makes it an ideal laboratory. The region hosts the International Center for Advanced Mediterranean Agronomic Studies (CIHEAM) and boasts 70% of Spain's protected natural parks. Yet, no comprehensive study has yet mapped micro-habitat connectivity across Valencia's urban corridors – a critical oversight for any Biologist developing conservation protocols in this context.</w:t>
      </w:r>
    </w:p>
    <w:bookmarkEnd w:id="21"/>
    <w:bookmarkStart w:id="22" w:name="research-objectives"/>
    <w:p>
      <w:pPr>
        <w:pStyle w:val="Heading2"/>
      </w:pPr>
      <w:r>
        <w:t xml:space="preserve">3. Research Objectives</w:t>
      </w:r>
    </w:p>
    <w:p>
      <w:pPr>
        <w:numPr>
          <w:ilvl w:val="0"/>
          <w:numId w:val="1001"/>
        </w:numPr>
        <w:pStyle w:val="Compact"/>
      </w:pPr>
      <w:r>
        <w:t xml:space="preserve">To inventory and map biodiversity hotspots within 50km of Valencia City, focusing on endemic species like the Valencian endemics (e.g., *Narcissus valentinus*) and key indicator species (e.g., Iberian lynx in adjacent habitats).</w:t>
      </w:r>
    </w:p>
    <w:p>
      <w:pPr>
        <w:numPr>
          <w:ilvl w:val="0"/>
          <w:numId w:val="1001"/>
        </w:numPr>
        <w:pStyle w:val="Compact"/>
      </w:pPr>
      <w:r>
        <w:t xml:space="preserve">To analyze urbanization pressure gradients using GIS tools integrated with field-collected ecological data across three distinct Valencian zones: coastal, riverine, and peri-urban.</w:t>
      </w:r>
    </w:p>
    <w:p>
      <w:pPr>
        <w:numPr>
          <w:ilvl w:val="0"/>
          <w:numId w:val="1001"/>
        </w:numPr>
        <w:pStyle w:val="Compact"/>
      </w:pPr>
      <w:r>
        <w:t xml:space="preserve">To develop a predictive model correlating land-use changes with species distribution shifts, specifically for threatened taxa documented in the Catalogue of Threatened Species of Spain (2023).</w:t>
      </w:r>
    </w:p>
    <w:p>
      <w:pPr>
        <w:numPr>
          <w:ilvl w:val="0"/>
          <w:numId w:val="1001"/>
        </w:numPr>
        <w:pStyle w:val="Compact"/>
      </w:pPr>
      <w:r>
        <w:t xml:space="preserve">To co-design conservation strategies with local stakeholders (Valencian Council for Biodiversity, municipal environmental offices) ensuring practical implementation within Spain's administrative framework.</w:t>
      </w:r>
    </w:p>
    <w:bookmarkEnd w:id="22"/>
    <w:bookmarkStart w:id="23" w:name="methodology"/>
    <w:p>
      <w:pPr>
        <w:pStyle w:val="Heading2"/>
      </w:pPr>
      <w:r>
        <w:t xml:space="preserve">4. Methodology</w:t>
      </w:r>
    </w:p>
    <w:p>
      <w:pPr>
        <w:pStyle w:val="FirstParagraph"/>
      </w:pPr>
      <w:r>
        <w:t xml:space="preserve">This interdisciplinary Thesis Proposal employs a mixed-methods approach combining cutting-edge technology and traditional ecological knowledge:</w:t>
      </w:r>
    </w:p>
    <w:p>
      <w:pPr>
        <w:numPr>
          <w:ilvl w:val="0"/>
          <w:numId w:val="1002"/>
        </w:numPr>
        <w:pStyle w:val="Compact"/>
      </w:pPr>
      <w:r>
        <w:rPr>
          <w:bCs/>
          <w:b/>
        </w:rPr>
        <w:t xml:space="preserve">Fieldwork (Valencia-specific):</w:t>
      </w:r>
      <w:r>
        <w:t xml:space="preserve"> </w:t>
      </w:r>
      <w:r>
        <w:t xml:space="preserve">Seasonal transect surveys across 30 designated sites in the Valencian Community (including Albufera, Cabo de Palos, and Turia River basin) using standardized protocols from Spain's National Inventory of Natural Heritage.</w:t>
      </w:r>
    </w:p>
    <w:p>
      <w:pPr>
        <w:numPr>
          <w:ilvl w:val="0"/>
          <w:numId w:val="1002"/>
        </w:numPr>
        <w:pStyle w:val="Compact"/>
      </w:pPr>
      <w:r>
        <w:rPr>
          <w:bCs/>
          <w:b/>
        </w:rPr>
        <w:t xml:space="preserve">Remote Sensing:</w:t>
      </w:r>
      <w:r>
        <w:t xml:space="preserve"> </w:t>
      </w:r>
      <w:r>
        <w:t xml:space="preserve">Analysis of Sentinel-2 satellite imagery (processed through ESA's Copernicus program) to quantify land-cover changes between 2010-2023, focusing on habitat fragmentation metrics.</w:t>
      </w:r>
    </w:p>
    <w:p>
      <w:pPr>
        <w:numPr>
          <w:ilvl w:val="0"/>
          <w:numId w:val="1002"/>
        </w:numPr>
        <w:pStyle w:val="Compact"/>
      </w:pPr>
      <w:r>
        <w:rPr>
          <w:bCs/>
          <w:b/>
        </w:rPr>
        <w:t xml:space="preserve">Community Engagement:</w:t>
      </w:r>
      <w:r>
        <w:t xml:space="preserve"> </w:t>
      </w:r>
      <w:r>
        <w:t xml:space="preserve">Workshops with Valencian farmers' cooperatives and municipal ecologists to integrate traditional ecological knowledge into conservation planning – a practice increasingly mandated by Spain's Law 4/1998 on Natural Heritage.</w:t>
      </w:r>
    </w:p>
    <w:p>
      <w:pPr>
        <w:numPr>
          <w:ilvl w:val="0"/>
          <w:numId w:val="1002"/>
        </w:numPr>
        <w:pStyle w:val="Compact"/>
      </w:pPr>
      <w:r>
        <w:rPr>
          <w:bCs/>
          <w:b/>
        </w:rPr>
        <w:t xml:space="preserve">Data Integration:</w:t>
      </w:r>
      <w:r>
        <w:t xml:space="preserve"> </w:t>
      </w:r>
      <w:r>
        <w:t xml:space="preserve">Machine learning models (Python-based) correlating environmental variables with species occurrence data from the Valencian Biodiversity Observatory database.</w:t>
      </w:r>
    </w:p>
    <w:p>
      <w:pPr>
        <w:pStyle w:val="FirstParagraph"/>
      </w:pPr>
      <w:r>
        <w:t xml:space="preserve">The research design explicitly incorporates Spain's legal requirements for ecological studies, ensuring compliance with the Environmental Impact Assessment Directive (2014/52/EU) and Valencian regional legislation (Law 8/2019 on Conservation of Nature).</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 three key contributions to the field of biology in Spain Valencia:</w:t>
      </w:r>
    </w:p>
    <w:p>
      <w:pPr>
        <w:numPr>
          <w:ilvl w:val="0"/>
          <w:numId w:val="1003"/>
        </w:numPr>
        <w:pStyle w:val="Compact"/>
      </w:pPr>
      <w:r>
        <w:rPr>
          <w:bCs/>
          <w:b/>
        </w:rPr>
        <w:t xml:space="preserve">Scientific Innovation:</w:t>
      </w:r>
      <w:r>
        <w:t xml:space="preserve"> </w:t>
      </w:r>
      <w:r>
        <w:t xml:space="preserve">A validated predictive model for urban-biodiversity interactions specifically calibrated for Mediterranean climates, addressing a critical gap in Spain's ecological research portfolio.</w:t>
      </w:r>
    </w:p>
    <w:p>
      <w:pPr>
        <w:numPr>
          <w:ilvl w:val="0"/>
          <w:numId w:val="1003"/>
        </w:numPr>
        <w:pStyle w:val="Compact"/>
      </w:pPr>
      <w:r>
        <w:rPr>
          <w:bCs/>
          <w:b/>
        </w:rPr>
        <w:t xml:space="preserve">Policy Impact:</w:t>
      </w:r>
      <w:r>
        <w:t xml:space="preserve"> </w:t>
      </w:r>
      <w:r>
        <w:t xml:space="preserve">Actionable conservation frameworks for the Generalitat Valenciana's Biodiversity Strategy 2030, potentially influencing national policy through Spain's Ministry of Ecological Transition.</w:t>
      </w:r>
    </w:p>
    <w:p>
      <w:pPr>
        <w:numPr>
          <w:ilvl w:val="0"/>
          <w:numId w:val="1003"/>
        </w:numPr>
        <w:pStyle w:val="Compact"/>
      </w:pPr>
      <w:r>
        <w:rPr>
          <w:bCs/>
          <w:b/>
        </w:rPr>
        <w:t xml:space="preserve">Professional Development:</w:t>
      </w:r>
      <w:r>
        <w:t xml:space="preserve"> </w:t>
      </w:r>
      <w:r>
        <w:t xml:space="preserve">As a Biologist in training, this research will establish expertise in spatial ecology applicable to EU-funded projects (e.g., Horizon Europe) and regional conservation agencies like the Valencian Institute for Agricultural Research (IVIA).</w:t>
      </w:r>
    </w:p>
    <w:p>
      <w:pPr>
        <w:pStyle w:val="FirstParagraph"/>
      </w:pPr>
      <w:r>
        <w:t xml:space="preserve">The study's significance extends beyond academia: it directly supports Spain's commitment to the Convention on Biological Diversity (CBD) targets, particularly Aichi Target 11. With Valencia serving as a model region, findings could inform similar conservation initiatives across Mediterranean Europe.</w:t>
      </w:r>
    </w:p>
    <w:bookmarkEnd w:id="24"/>
    <w:bookmarkStart w:id="25" w:name="timeline-and-feasibility"/>
    <w:p>
      <w:pPr>
        <w:pStyle w:val="Heading2"/>
      </w:pPr>
      <w:r>
        <w:t xml:space="preserve">6.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Spain Valencia</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Negotiate access with Valencian parks, finalize research permits from Spanish Ministry of Science and Innovation.</w:t>
            </w:r>
          </w:p>
        </w:tc>
      </w:tr>
      <w:tr>
        <w:tc>
          <w:tcPr/>
          <w:p>
            <w:pPr>
              <w:pStyle w:val="Compact"/>
              <w:jc w:val="left"/>
            </w:pPr>
            <w:r>
              <w:t xml:space="preserve">Data Collection</w:t>
            </w:r>
          </w:p>
        </w:tc>
        <w:tc>
          <w:tcPr/>
          <w:p>
            <w:pPr>
              <w:pStyle w:val="Compact"/>
              <w:jc w:val="left"/>
            </w:pPr>
            <w:r>
              <w:t xml:space="preserve">Months 4-9</w:t>
            </w:r>
          </w:p>
        </w:tc>
        <w:tc>
          <w:tcPr/>
          <w:p>
            <w:pPr>
              <w:pStyle w:val="Compact"/>
              <w:jc w:val="left"/>
            </w:pPr>
            <w:r>
              <w:t xml:space="preserve">Seasonal field surveys across Valencia's three study zones; collaborate with local Biologist teams at University of Valencia's Department of Ecology.</w:t>
            </w:r>
          </w:p>
        </w:tc>
      </w:tr>
      <w:tr>
        <w:tc>
          <w:tcPr/>
          <w:p>
            <w:pPr>
              <w:pStyle w:val="Compact"/>
              <w:jc w:val="left"/>
            </w:pPr>
            <w:r>
              <w:t xml:space="preserve">Data Analysis</w:t>
            </w:r>
          </w:p>
        </w:tc>
        <w:tc>
          <w:tcPr/>
          <w:p>
            <w:pPr>
              <w:pStyle w:val="Compact"/>
              <w:jc w:val="left"/>
            </w:pPr>
            <w:r>
              <w:t xml:space="preserve">Months 10-15</w:t>
            </w:r>
          </w:p>
        </w:tc>
        <w:tc>
          <w:tcPr/>
          <w:p>
            <w:pPr>
              <w:pStyle w:val="Compact"/>
              <w:jc w:val="left"/>
            </w:pPr>
            <w:r>
              <w:t xml:space="preserve">GIS processing, statistical modeling using Valencian biodiversity database; validation workshops with local stakeholders.</w:t>
            </w:r>
          </w:p>
        </w:tc>
      </w:tr>
      <w:tr>
        <w:tc>
          <w:tcPr/>
          <w:p>
            <w:pPr>
              <w:pStyle w:val="Compact"/>
              <w:jc w:val="left"/>
            </w:pPr>
            <w:r>
              <w:t xml:space="preserve">Dissertation &amp; Policy Briefing</w:t>
            </w:r>
          </w:p>
        </w:tc>
        <w:tc>
          <w:tcPr/>
          <w:p>
            <w:pPr>
              <w:pStyle w:val="Compact"/>
              <w:jc w:val="left"/>
            </w:pPr>
            <w:r>
              <w:t xml:space="preserve">Months 16-24</w:t>
            </w:r>
          </w:p>
        </w:tc>
        <w:tc>
          <w:tcPr/>
          <w:p>
            <w:pPr>
              <w:pStyle w:val="Compact"/>
              <w:jc w:val="left"/>
            </w:pPr>
            <w:r>
              <w:t xml:space="preserve">Thesis writing; delivery of policy recommendations to Generalitat Valenciana's Environmental Ministry.</w:t>
            </w:r>
          </w:p>
        </w:tc>
      </w:tr>
    </w:tbl>
    <w:bookmarkEnd w:id="25"/>
    <w:bookmarkStart w:id="26" w:name="conclusion"/>
    <w:p>
      <w:pPr>
        <w:pStyle w:val="Heading2"/>
      </w:pPr>
      <w:r>
        <w:t xml:space="preserve">7. Conclusion</w:t>
      </w:r>
    </w:p>
    <w:p>
      <w:pPr>
        <w:pStyle w:val="FirstParagraph"/>
      </w:pPr>
      <w:r>
        <w:t xml:space="preserve">This Thesis Proposal establishes a rigorous framework for a Biologist to address one of Spain Valencia's most pressing environmental challenges. By centering research within the Valencian ecological context and aligning with national conservation priorities, this work transcends academic inquiry to deliver tangible environmental stewardship. The project directly responds to the call from Spain's Ministry of Ecological Transition for "locally relevant, policy-ready ecological science" – a mandate increasingly central to professional practice in Spanish biology.</w:t>
      </w:r>
    </w:p>
    <w:p>
      <w:pPr>
        <w:pStyle w:val="BodyText"/>
      </w:pPr>
      <w:r>
        <w:t xml:space="preserve">As the Valencian Community continues its journey toward becoming Europe's first carbon-neutral region by 2050 (Valencia Green Pact), this Thesis Proposal positions the Biologist as an essential catalyst for harmonizing urban development with biodiversity conservation. The outcomes will not only advance ecological science in Spain but also provide a replicable model for Mediterranean regions facing similar sustainability challenges – ensuring that every study conducted in Spain Valencia contributes to a broader legacy of environmental protection.</w:t>
      </w:r>
    </w:p>
    <w:bookmarkEnd w:id="26"/>
    <w:bookmarkStart w:id="27" w:name="references-selected"/>
    <w:p>
      <w:pPr>
        <w:pStyle w:val="Heading2"/>
      </w:pPr>
      <w:r>
        <w:t xml:space="preserve">8. References (Selected)</w:t>
      </w:r>
    </w:p>
    <w:p>
      <w:pPr>
        <w:numPr>
          <w:ilvl w:val="0"/>
          <w:numId w:val="1004"/>
        </w:numPr>
        <w:pStyle w:val="Compact"/>
      </w:pPr>
      <w:r>
        <w:t xml:space="preserve">Generalitat Valenciana. (2023). *Biodiversity Strategy 2030*. València: Conselleria d'Ecologia i Medi Ambient.</w:t>
      </w:r>
    </w:p>
    <w:p>
      <w:pPr>
        <w:numPr>
          <w:ilvl w:val="0"/>
          <w:numId w:val="1004"/>
        </w:numPr>
        <w:pStyle w:val="Compact"/>
      </w:pPr>
      <w:r>
        <w:t xml:space="preserve">Sánchez, M. et al. (2021). "Urbanization impacts on Mediterranean biodiversity." *Journal of Environmental Management*, 295, 113076.</w:t>
      </w:r>
    </w:p>
    <w:p>
      <w:pPr>
        <w:numPr>
          <w:ilvl w:val="0"/>
          <w:numId w:val="1004"/>
        </w:numPr>
        <w:pStyle w:val="Compact"/>
      </w:pPr>
      <w:r>
        <w:t xml:space="preserve">European Environment Agency. (2022). *Biodiversity in the Mediterranean: State and Trends*. EEA Report No. 8/2022.</w:t>
      </w:r>
    </w:p>
    <w:p>
      <w:pPr>
        <w:numPr>
          <w:ilvl w:val="0"/>
          <w:numId w:val="1004"/>
        </w:numPr>
        <w:pStyle w:val="Compact"/>
      </w:pPr>
      <w:r>
        <w:t xml:space="preserve">Spanish Ministry of Science and Innovation. (2019). *National Biodiversity Strategy Framework*. Royal Decree 56/2019.</w:t>
      </w:r>
    </w:p>
    <w:p>
      <w:pPr>
        <w:numPr>
          <w:ilvl w:val="0"/>
          <w:numId w:val="1004"/>
        </w:numPr>
        <w:pStyle w:val="Compact"/>
      </w:pPr>
      <w:r>
        <w:t xml:space="preserve">Albufera Natural Park Management Plan. (2023). *Conservation Priorities for Valencian Wetlands*.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Spain Valencia</dc:title>
  <dc:creator/>
  <dc:language>en</dc:language>
  <cp:keywords/>
  <dcterms:created xsi:type="dcterms:W3CDTF">2025-12-10T01:22:32Z</dcterms:created>
  <dcterms:modified xsi:type="dcterms:W3CDTF">2025-12-10T01:22:32Z</dcterms:modified>
</cp:coreProperties>
</file>

<file path=docProps/custom.xml><?xml version="1.0" encoding="utf-8"?>
<Properties xmlns="http://schemas.openxmlformats.org/officeDocument/2006/custom-properties" xmlns:vt="http://schemas.openxmlformats.org/officeDocument/2006/docPropsVTypes"/>
</file>